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E0E2C0" w14:textId="77777777" w:rsidR="009907F7" w:rsidRPr="00BD6BB9" w:rsidRDefault="009907F7" w:rsidP="009907F7">
      <w:pPr>
        <w:spacing w:after="0" w:line="276" w:lineRule="auto"/>
        <w:rPr>
          <w:rFonts w:ascii="Times New Roman" w:hAnsi="Times New Roman" w:cs="Times New Roman"/>
          <w:bCs/>
          <w:sz w:val="24"/>
          <w:szCs w:val="24"/>
        </w:rPr>
      </w:pPr>
      <w:bookmarkStart w:id="0" w:name="_GoBack"/>
      <w:bookmarkEnd w:id="0"/>
      <w:r w:rsidRPr="00BD6BB9">
        <w:rPr>
          <w:rFonts w:ascii="Times New Roman" w:hAnsi="Times New Roman" w:cs="Times New Roman"/>
          <w:bCs/>
          <w:sz w:val="24"/>
          <w:szCs w:val="24"/>
        </w:rPr>
        <w:t xml:space="preserve">Supplementary information to </w:t>
      </w:r>
    </w:p>
    <w:p w14:paraId="4E6788E3" w14:textId="77777777" w:rsidR="009907F7" w:rsidRPr="00BD6BB9" w:rsidRDefault="009907F7" w:rsidP="009907F7">
      <w:pPr>
        <w:spacing w:after="80" w:line="276" w:lineRule="auto"/>
        <w:rPr>
          <w:rFonts w:ascii="Times New Roman" w:hAnsi="Times New Roman" w:cs="Times New Roman"/>
          <w:b/>
          <w:sz w:val="28"/>
          <w:szCs w:val="28"/>
        </w:rPr>
      </w:pPr>
      <w:r w:rsidRPr="00BD6BB9">
        <w:rPr>
          <w:rFonts w:ascii="Times New Roman" w:hAnsi="Times New Roman" w:cs="Times New Roman"/>
          <w:b/>
          <w:sz w:val="28"/>
          <w:szCs w:val="28"/>
        </w:rPr>
        <w:t>Traits, landmarks and outlines: Three congruent sides of a tale on coral reef fish morphology</w:t>
      </w:r>
    </w:p>
    <w:p w14:paraId="74FB3B96" w14:textId="77777777" w:rsidR="009907F7" w:rsidRPr="00BD6BB9" w:rsidRDefault="009907F7" w:rsidP="009907F7">
      <w:pPr>
        <w:spacing w:after="80" w:line="276" w:lineRule="auto"/>
        <w:rPr>
          <w:rFonts w:ascii="Times New Roman" w:hAnsi="Times New Roman" w:cs="Times New Roman"/>
          <w:sz w:val="24"/>
          <w:szCs w:val="24"/>
        </w:rPr>
      </w:pPr>
      <w:r w:rsidRPr="00BD6BB9">
        <w:rPr>
          <w:rFonts w:ascii="Times New Roman" w:hAnsi="Times New Roman" w:cs="Times New Roman"/>
          <w:sz w:val="24"/>
          <w:szCs w:val="24"/>
        </w:rPr>
        <w:t>Marita Quitzau, Romain Frelat, Vincent Bonhomme, Christian Möllmann, Leo Nagelkerke, Sonia Bejarano</w:t>
      </w:r>
    </w:p>
    <w:p w14:paraId="6529EDF7" w14:textId="77777777" w:rsidR="009907F7" w:rsidRPr="00BD6BB9" w:rsidRDefault="009907F7" w:rsidP="009907F7">
      <w:pPr>
        <w:spacing w:after="0" w:line="276" w:lineRule="auto"/>
        <w:rPr>
          <w:rFonts w:ascii="Times New Roman" w:hAnsi="Times New Roman" w:cs="Times New Roman"/>
          <w:sz w:val="24"/>
          <w:szCs w:val="24"/>
        </w:rPr>
      </w:pPr>
    </w:p>
    <w:p w14:paraId="149AFBF8" w14:textId="77777777" w:rsidR="009907F7" w:rsidRPr="00BD6BB9" w:rsidRDefault="009907F7" w:rsidP="009907F7">
      <w:pPr>
        <w:spacing w:after="0" w:line="276" w:lineRule="auto"/>
        <w:rPr>
          <w:rFonts w:ascii="Times New Roman" w:hAnsi="Times New Roman" w:cs="Times New Roman"/>
          <w:i/>
          <w:sz w:val="24"/>
          <w:szCs w:val="24"/>
        </w:rPr>
      </w:pPr>
      <w:r w:rsidRPr="00BD6BB9">
        <w:rPr>
          <w:rFonts w:ascii="Times New Roman" w:hAnsi="Times New Roman" w:cs="Times New Roman"/>
          <w:i/>
          <w:sz w:val="24"/>
          <w:szCs w:val="24"/>
        </w:rPr>
        <w:t>Content</w:t>
      </w:r>
    </w:p>
    <w:p w14:paraId="18C10767" w14:textId="77777777" w:rsidR="009907F7" w:rsidRDefault="009907F7" w:rsidP="009907F7">
      <w:pPr>
        <w:pStyle w:val="ListParagraph"/>
        <w:numPr>
          <w:ilvl w:val="0"/>
          <w:numId w:val="6"/>
        </w:numPr>
        <w:spacing w:after="0" w:line="360" w:lineRule="auto"/>
        <w:jc w:val="both"/>
        <w:rPr>
          <w:rFonts w:ascii="Times New Roman" w:hAnsi="Times New Roman"/>
          <w:sz w:val="24"/>
          <w:szCs w:val="24"/>
          <w:lang w:val="en-GB"/>
        </w:rPr>
      </w:pPr>
      <w:r w:rsidRPr="00A86FF0">
        <w:rPr>
          <w:rFonts w:ascii="Times New Roman" w:hAnsi="Times New Roman"/>
          <w:b/>
          <w:sz w:val="24"/>
          <w:szCs w:val="24"/>
          <w:lang w:val="en-GB"/>
        </w:rPr>
        <w:t>Figure S1</w:t>
      </w:r>
      <w:r w:rsidRPr="000B3A4F">
        <w:rPr>
          <w:rFonts w:ascii="Times New Roman" w:hAnsi="Times New Roman"/>
          <w:sz w:val="24"/>
          <w:szCs w:val="24"/>
          <w:lang w:val="en-GB"/>
        </w:rPr>
        <w:t xml:space="preserve">. </w:t>
      </w:r>
      <w:r>
        <w:rPr>
          <w:rFonts w:ascii="Times New Roman" w:hAnsi="Times New Roman"/>
          <w:sz w:val="24"/>
          <w:szCs w:val="24"/>
          <w:lang w:val="en-GB"/>
        </w:rPr>
        <w:t xml:space="preserve">Morphometric characteristics </w:t>
      </w:r>
      <w:r w:rsidRPr="000B3A4F">
        <w:rPr>
          <w:rFonts w:ascii="Times New Roman" w:hAnsi="Times New Roman"/>
          <w:sz w:val="24"/>
          <w:szCs w:val="24"/>
          <w:lang w:val="en-GB"/>
        </w:rPr>
        <w:t xml:space="preserve">considered in the traditional morphometrics approach (TM). </w:t>
      </w:r>
    </w:p>
    <w:p w14:paraId="4045B7A2" w14:textId="77777777" w:rsidR="009907F7" w:rsidRPr="000B3A4F" w:rsidRDefault="009907F7" w:rsidP="009907F7">
      <w:pPr>
        <w:pStyle w:val="ListParagraph"/>
        <w:numPr>
          <w:ilvl w:val="0"/>
          <w:numId w:val="6"/>
        </w:numPr>
        <w:spacing w:after="0" w:line="360" w:lineRule="auto"/>
        <w:jc w:val="both"/>
        <w:rPr>
          <w:rFonts w:ascii="Times New Roman" w:hAnsi="Times New Roman"/>
          <w:sz w:val="24"/>
          <w:szCs w:val="24"/>
          <w:lang w:val="en-GB"/>
        </w:rPr>
      </w:pPr>
      <w:r w:rsidRPr="00A86FF0">
        <w:rPr>
          <w:rFonts w:ascii="Times New Roman" w:hAnsi="Times New Roman"/>
          <w:b/>
          <w:sz w:val="24"/>
          <w:szCs w:val="24"/>
          <w:lang w:val="en-GB"/>
        </w:rPr>
        <w:t>Table S1</w:t>
      </w:r>
      <w:r w:rsidRPr="000B3A4F">
        <w:rPr>
          <w:rFonts w:ascii="Times New Roman" w:hAnsi="Times New Roman"/>
          <w:sz w:val="24"/>
          <w:szCs w:val="24"/>
          <w:lang w:val="en-GB"/>
        </w:rPr>
        <w:t>. Calculation of morphological traits</w:t>
      </w:r>
      <w:r>
        <w:rPr>
          <w:rFonts w:ascii="Times New Roman" w:hAnsi="Times New Roman"/>
          <w:sz w:val="24"/>
          <w:szCs w:val="24"/>
          <w:lang w:val="en-GB"/>
        </w:rPr>
        <w:t xml:space="preserve"> from morphometric characteristics</w:t>
      </w:r>
      <w:r w:rsidRPr="000B3A4F">
        <w:rPr>
          <w:rFonts w:ascii="Times New Roman" w:hAnsi="Times New Roman"/>
          <w:sz w:val="24"/>
          <w:szCs w:val="24"/>
          <w:lang w:val="en-GB"/>
        </w:rPr>
        <w:t>.</w:t>
      </w:r>
    </w:p>
    <w:p w14:paraId="4DA2AB0D" w14:textId="77777777" w:rsidR="009907F7" w:rsidRDefault="009907F7" w:rsidP="009907F7">
      <w:pPr>
        <w:pStyle w:val="ListParagraph"/>
        <w:numPr>
          <w:ilvl w:val="0"/>
          <w:numId w:val="6"/>
        </w:numPr>
        <w:spacing w:after="0" w:line="360" w:lineRule="auto"/>
        <w:jc w:val="both"/>
        <w:rPr>
          <w:rFonts w:ascii="Times New Roman" w:hAnsi="Times New Roman"/>
          <w:sz w:val="24"/>
          <w:szCs w:val="24"/>
          <w:lang w:val="en-GB"/>
        </w:rPr>
      </w:pPr>
      <w:r w:rsidRPr="006066F7">
        <w:rPr>
          <w:rFonts w:ascii="Times New Roman" w:hAnsi="Times New Roman"/>
          <w:b/>
          <w:sz w:val="24"/>
          <w:szCs w:val="24"/>
          <w:lang w:val="en-GB"/>
        </w:rPr>
        <w:t>Figure S2</w:t>
      </w:r>
      <w:r w:rsidRPr="000B3A4F">
        <w:rPr>
          <w:rFonts w:ascii="Times New Roman" w:hAnsi="Times New Roman"/>
          <w:sz w:val="24"/>
          <w:szCs w:val="24"/>
          <w:lang w:val="en-GB"/>
        </w:rPr>
        <w:t>. Landmarks used in geometric morphometrics approach (LA).</w:t>
      </w:r>
    </w:p>
    <w:p w14:paraId="7488EC75" w14:textId="77777777" w:rsidR="009907F7" w:rsidRPr="00BD6BB9" w:rsidRDefault="009907F7" w:rsidP="009907F7">
      <w:pPr>
        <w:pStyle w:val="ListParagraph"/>
        <w:numPr>
          <w:ilvl w:val="0"/>
          <w:numId w:val="6"/>
        </w:numPr>
        <w:spacing w:after="0" w:line="360" w:lineRule="auto"/>
        <w:jc w:val="both"/>
        <w:rPr>
          <w:rFonts w:ascii="Times New Roman" w:hAnsi="Times New Roman"/>
          <w:sz w:val="24"/>
          <w:szCs w:val="24"/>
          <w:lang w:val="en-GB"/>
        </w:rPr>
      </w:pPr>
      <w:r w:rsidRPr="006066F7">
        <w:rPr>
          <w:rFonts w:ascii="Times New Roman" w:hAnsi="Times New Roman"/>
          <w:b/>
          <w:sz w:val="24"/>
          <w:szCs w:val="24"/>
          <w:lang w:val="en-GB"/>
        </w:rPr>
        <w:t>Figure S3</w:t>
      </w:r>
      <w:r w:rsidRPr="000B3A4F">
        <w:rPr>
          <w:rFonts w:ascii="Times New Roman" w:hAnsi="Times New Roman"/>
          <w:sz w:val="24"/>
          <w:szCs w:val="24"/>
          <w:lang w:val="en-GB"/>
        </w:rPr>
        <w:t>. Steps of outline analysis approach (OA).</w:t>
      </w:r>
    </w:p>
    <w:p w14:paraId="43E4436F" w14:textId="77777777" w:rsidR="009907F7" w:rsidRPr="00C467F8" w:rsidRDefault="009907F7" w:rsidP="009907F7">
      <w:pPr>
        <w:pStyle w:val="ListParagraph"/>
        <w:numPr>
          <w:ilvl w:val="0"/>
          <w:numId w:val="6"/>
        </w:numPr>
        <w:spacing w:after="200" w:line="360" w:lineRule="auto"/>
        <w:jc w:val="both"/>
        <w:rPr>
          <w:rFonts w:ascii="Times New Roman" w:hAnsi="Times New Roman"/>
          <w:sz w:val="24"/>
          <w:szCs w:val="24"/>
        </w:rPr>
      </w:pPr>
      <w:r w:rsidRPr="006066F7">
        <w:rPr>
          <w:rFonts w:ascii="Times New Roman" w:hAnsi="Times New Roman"/>
          <w:b/>
          <w:sz w:val="24"/>
          <w:szCs w:val="24"/>
        </w:rPr>
        <w:t>Table S2</w:t>
      </w:r>
      <w:r w:rsidRPr="00C467F8">
        <w:rPr>
          <w:rFonts w:ascii="Times New Roman" w:hAnsi="Times New Roman"/>
          <w:sz w:val="24"/>
          <w:szCs w:val="24"/>
        </w:rPr>
        <w:t xml:space="preserve">. </w:t>
      </w:r>
      <w:r>
        <w:rPr>
          <w:rFonts w:ascii="Times New Roman" w:hAnsi="Times New Roman"/>
          <w:sz w:val="24"/>
          <w:szCs w:val="24"/>
        </w:rPr>
        <w:t xml:space="preserve">Feeding functional groups </w:t>
      </w:r>
      <w:r w:rsidRPr="00C467F8">
        <w:rPr>
          <w:rFonts w:ascii="Times New Roman" w:hAnsi="Times New Roman"/>
          <w:bCs/>
          <w:sz w:val="24"/>
          <w:szCs w:val="24"/>
        </w:rPr>
        <w:t xml:space="preserve">that differ in </w:t>
      </w:r>
      <w:r w:rsidRPr="00C467F8">
        <w:rPr>
          <w:rFonts w:ascii="Times New Roman" w:hAnsi="Times New Roman"/>
          <w:bCs/>
          <w:i/>
          <w:sz w:val="24"/>
          <w:szCs w:val="24"/>
        </w:rPr>
        <w:t>how</w:t>
      </w:r>
      <w:r>
        <w:rPr>
          <w:rFonts w:ascii="Times New Roman" w:hAnsi="Times New Roman"/>
          <w:bCs/>
          <w:sz w:val="24"/>
          <w:szCs w:val="24"/>
        </w:rPr>
        <w:t xml:space="preserve"> fish feed and </w:t>
      </w:r>
      <w:r w:rsidRPr="00C467F8">
        <w:rPr>
          <w:rFonts w:ascii="Times New Roman" w:hAnsi="Times New Roman"/>
          <w:bCs/>
          <w:i/>
          <w:sz w:val="24"/>
          <w:szCs w:val="24"/>
        </w:rPr>
        <w:t>what</w:t>
      </w:r>
      <w:r>
        <w:rPr>
          <w:rFonts w:ascii="Times New Roman" w:hAnsi="Times New Roman"/>
          <w:bCs/>
          <w:sz w:val="24"/>
          <w:szCs w:val="24"/>
        </w:rPr>
        <w:t xml:space="preserve"> they feed on, </w:t>
      </w:r>
      <w:r>
        <w:rPr>
          <w:rFonts w:ascii="Times New Roman" w:hAnsi="Times New Roman"/>
          <w:sz w:val="24"/>
          <w:szCs w:val="24"/>
        </w:rPr>
        <w:t>and their ecological significance</w:t>
      </w:r>
      <w:r w:rsidRPr="00C467F8">
        <w:rPr>
          <w:rFonts w:ascii="Times New Roman" w:hAnsi="Times New Roman"/>
          <w:sz w:val="24"/>
          <w:szCs w:val="24"/>
        </w:rPr>
        <w:t>.</w:t>
      </w:r>
    </w:p>
    <w:p w14:paraId="26FBC7C7" w14:textId="77777777" w:rsidR="009907F7" w:rsidRDefault="009907F7" w:rsidP="009907F7">
      <w:pPr>
        <w:pStyle w:val="ListParagraph"/>
        <w:numPr>
          <w:ilvl w:val="0"/>
          <w:numId w:val="6"/>
        </w:numPr>
        <w:spacing w:after="0" w:line="360" w:lineRule="auto"/>
        <w:jc w:val="both"/>
        <w:rPr>
          <w:rFonts w:ascii="Times New Roman" w:hAnsi="Times New Roman"/>
          <w:sz w:val="24"/>
          <w:szCs w:val="24"/>
          <w:lang w:val="en-GB"/>
        </w:rPr>
      </w:pPr>
      <w:r w:rsidRPr="006066F7">
        <w:rPr>
          <w:rFonts w:ascii="Times New Roman" w:hAnsi="Times New Roman"/>
          <w:b/>
          <w:sz w:val="24"/>
          <w:szCs w:val="24"/>
          <w:lang w:val="en-GB"/>
        </w:rPr>
        <w:t>Table S3</w:t>
      </w:r>
      <w:r w:rsidRPr="00E11FB3">
        <w:rPr>
          <w:rFonts w:ascii="Times New Roman" w:hAnsi="Times New Roman"/>
          <w:sz w:val="24"/>
          <w:szCs w:val="24"/>
          <w:lang w:val="en-GB"/>
        </w:rPr>
        <w:t>. Classification of reef sites (Palau) in three levels of wave exposure</w:t>
      </w:r>
      <w:r>
        <w:rPr>
          <w:rFonts w:ascii="Times New Roman" w:hAnsi="Times New Roman"/>
          <w:sz w:val="24"/>
          <w:szCs w:val="24"/>
          <w:lang w:val="en-GB"/>
        </w:rPr>
        <w:t>.</w:t>
      </w:r>
    </w:p>
    <w:p w14:paraId="242BD797" w14:textId="77777777" w:rsidR="009907F7" w:rsidRPr="00BD6BB9" w:rsidRDefault="009907F7" w:rsidP="009907F7">
      <w:pPr>
        <w:pStyle w:val="ListParagraph"/>
        <w:numPr>
          <w:ilvl w:val="0"/>
          <w:numId w:val="6"/>
        </w:numPr>
        <w:spacing w:after="0" w:line="360" w:lineRule="auto"/>
        <w:jc w:val="both"/>
        <w:rPr>
          <w:rFonts w:ascii="Times New Roman" w:hAnsi="Times New Roman"/>
          <w:sz w:val="24"/>
          <w:szCs w:val="24"/>
          <w:lang w:val="en-GB"/>
        </w:rPr>
      </w:pPr>
      <w:r w:rsidRPr="006066F7">
        <w:rPr>
          <w:rFonts w:ascii="Times New Roman" w:hAnsi="Times New Roman"/>
          <w:b/>
          <w:sz w:val="24"/>
          <w:szCs w:val="24"/>
          <w:lang w:val="en-GB"/>
        </w:rPr>
        <w:t>Figure S4</w:t>
      </w:r>
      <w:r w:rsidRPr="006066F7">
        <w:rPr>
          <w:rFonts w:ascii="Times New Roman" w:hAnsi="Times New Roman"/>
          <w:sz w:val="24"/>
          <w:szCs w:val="24"/>
          <w:lang w:val="en-GB"/>
        </w:rPr>
        <w:t>.</w:t>
      </w:r>
      <w:r w:rsidRPr="00BD6BB9">
        <w:rPr>
          <w:rFonts w:ascii="Times New Roman" w:hAnsi="Times New Roman"/>
          <w:bCs/>
          <w:sz w:val="24"/>
          <w:szCs w:val="24"/>
          <w:lang w:val="en-GB"/>
        </w:rPr>
        <w:t xml:space="preserve"> </w:t>
      </w:r>
      <w:r>
        <w:rPr>
          <w:rFonts w:ascii="Times New Roman" w:hAnsi="Times New Roman"/>
          <w:bCs/>
          <w:sz w:val="24"/>
          <w:szCs w:val="24"/>
          <w:lang w:val="en-GB"/>
        </w:rPr>
        <w:t xml:space="preserve">Morphological differentiation of </w:t>
      </w:r>
      <w:r w:rsidRPr="00E11FB3">
        <w:rPr>
          <w:rFonts w:ascii="Times New Roman" w:hAnsi="Times New Roman"/>
          <w:bCs/>
          <w:sz w:val="24"/>
          <w:szCs w:val="24"/>
          <w:lang w:val="en-GB"/>
        </w:rPr>
        <w:t>eleven genera within morphospaces</w:t>
      </w:r>
      <w:r w:rsidRPr="00BD6BB9">
        <w:rPr>
          <w:rFonts w:ascii="Times New Roman" w:hAnsi="Times New Roman"/>
          <w:sz w:val="24"/>
          <w:szCs w:val="24"/>
          <w:lang w:val="en-GB"/>
        </w:rPr>
        <w:t xml:space="preserve">. </w:t>
      </w:r>
    </w:p>
    <w:p w14:paraId="40FA7B78" w14:textId="77777777" w:rsidR="009907F7" w:rsidRDefault="009907F7" w:rsidP="009907F7">
      <w:pPr>
        <w:pStyle w:val="ListParagraph"/>
        <w:numPr>
          <w:ilvl w:val="0"/>
          <w:numId w:val="6"/>
        </w:numPr>
        <w:spacing w:after="0" w:line="360" w:lineRule="auto"/>
        <w:jc w:val="both"/>
        <w:rPr>
          <w:rFonts w:ascii="Times New Roman" w:hAnsi="Times New Roman"/>
          <w:sz w:val="24"/>
          <w:szCs w:val="24"/>
          <w:lang w:val="en-GB"/>
        </w:rPr>
      </w:pPr>
      <w:r w:rsidRPr="006066F7">
        <w:rPr>
          <w:rFonts w:ascii="Times New Roman" w:hAnsi="Times New Roman"/>
          <w:b/>
          <w:sz w:val="24"/>
          <w:szCs w:val="24"/>
          <w:lang w:val="en-GB"/>
        </w:rPr>
        <w:t>Figure S5</w:t>
      </w:r>
      <w:r w:rsidRPr="00E11FB3">
        <w:rPr>
          <w:rFonts w:ascii="Times New Roman" w:hAnsi="Times New Roman"/>
          <w:sz w:val="24"/>
          <w:szCs w:val="24"/>
          <w:lang w:val="en-GB"/>
        </w:rPr>
        <w:t xml:space="preserve">. </w:t>
      </w:r>
      <w:r>
        <w:rPr>
          <w:rFonts w:ascii="Times New Roman" w:hAnsi="Times New Roman"/>
          <w:sz w:val="24"/>
          <w:szCs w:val="24"/>
          <w:lang w:val="en-GB"/>
        </w:rPr>
        <w:t>Morphological differentiation</w:t>
      </w:r>
      <w:r w:rsidRPr="00E11FB3">
        <w:rPr>
          <w:rFonts w:ascii="Times New Roman" w:hAnsi="Times New Roman"/>
          <w:sz w:val="24"/>
          <w:szCs w:val="24"/>
          <w:lang w:val="en-GB"/>
        </w:rPr>
        <w:t xml:space="preserve"> of </w:t>
      </w:r>
      <w:r>
        <w:rPr>
          <w:rFonts w:ascii="Times New Roman" w:hAnsi="Times New Roman"/>
          <w:sz w:val="24"/>
          <w:szCs w:val="24"/>
          <w:lang w:val="en-GB"/>
        </w:rPr>
        <w:t xml:space="preserve">the genus </w:t>
      </w:r>
      <w:r w:rsidRPr="00E11FB3">
        <w:rPr>
          <w:rFonts w:ascii="Times New Roman" w:hAnsi="Times New Roman"/>
          <w:i/>
          <w:sz w:val="24"/>
          <w:szCs w:val="24"/>
          <w:lang w:val="en-GB"/>
        </w:rPr>
        <w:t>Zebrasoma</w:t>
      </w:r>
      <w:r>
        <w:rPr>
          <w:rFonts w:ascii="Times New Roman" w:hAnsi="Times New Roman"/>
          <w:sz w:val="24"/>
          <w:szCs w:val="24"/>
          <w:lang w:val="en-GB"/>
        </w:rPr>
        <w:t xml:space="preserve"> among the Acanthuridae</w:t>
      </w:r>
      <w:r>
        <w:rPr>
          <w:rFonts w:ascii="Times New Roman" w:hAnsi="Times New Roman"/>
          <w:i/>
          <w:sz w:val="24"/>
          <w:szCs w:val="24"/>
          <w:lang w:val="en-GB"/>
        </w:rPr>
        <w:t>.</w:t>
      </w:r>
      <w:r>
        <w:rPr>
          <w:rFonts w:ascii="Times New Roman" w:hAnsi="Times New Roman"/>
          <w:sz w:val="24"/>
          <w:szCs w:val="24"/>
          <w:lang w:val="en-GB"/>
        </w:rPr>
        <w:t xml:space="preserve"> </w:t>
      </w:r>
    </w:p>
    <w:p w14:paraId="645F8C99" w14:textId="77777777" w:rsidR="009907F7" w:rsidRPr="004B1304" w:rsidRDefault="009907F7" w:rsidP="009907F7">
      <w:pPr>
        <w:pStyle w:val="ListParagraph"/>
        <w:numPr>
          <w:ilvl w:val="0"/>
          <w:numId w:val="6"/>
        </w:numPr>
        <w:spacing w:after="0" w:line="360" w:lineRule="auto"/>
        <w:jc w:val="both"/>
        <w:rPr>
          <w:rFonts w:ascii="Times New Roman" w:hAnsi="Times New Roman"/>
          <w:sz w:val="24"/>
          <w:szCs w:val="24"/>
        </w:rPr>
      </w:pPr>
      <w:r w:rsidRPr="006066F7">
        <w:rPr>
          <w:rFonts w:ascii="Times New Roman" w:hAnsi="Times New Roman"/>
          <w:b/>
          <w:sz w:val="24"/>
          <w:szCs w:val="24"/>
          <w:lang w:val="en-GB"/>
        </w:rPr>
        <w:t>Table S4</w:t>
      </w:r>
      <w:r w:rsidRPr="00F3096B">
        <w:rPr>
          <w:rFonts w:ascii="Times New Roman" w:hAnsi="Times New Roman"/>
          <w:sz w:val="24"/>
          <w:szCs w:val="24"/>
          <w:lang w:val="en-GB"/>
        </w:rPr>
        <w:t>. Morphological diversity of herbivores across wave exposure levels (ANOVA outputs).</w:t>
      </w:r>
    </w:p>
    <w:p w14:paraId="40A1B9E6" w14:textId="77777777" w:rsidR="009907F7" w:rsidRPr="00727DF8" w:rsidRDefault="009907F7" w:rsidP="009907F7">
      <w:pPr>
        <w:pStyle w:val="ListParagraph"/>
        <w:numPr>
          <w:ilvl w:val="0"/>
          <w:numId w:val="6"/>
        </w:numPr>
        <w:spacing w:after="0" w:line="360" w:lineRule="auto"/>
        <w:jc w:val="both"/>
        <w:rPr>
          <w:rFonts w:ascii="Times New Roman" w:hAnsi="Times New Roman"/>
          <w:sz w:val="24"/>
          <w:szCs w:val="24"/>
        </w:rPr>
      </w:pPr>
      <w:r w:rsidRPr="006066F7">
        <w:rPr>
          <w:rFonts w:ascii="Times New Roman" w:hAnsi="Times New Roman"/>
          <w:b/>
          <w:sz w:val="24"/>
          <w:szCs w:val="24"/>
          <w:lang w:val="en-GB"/>
        </w:rPr>
        <w:t>Table S5</w:t>
      </w:r>
      <w:r>
        <w:rPr>
          <w:rFonts w:ascii="Times New Roman" w:hAnsi="Times New Roman"/>
          <w:sz w:val="24"/>
          <w:szCs w:val="24"/>
          <w:lang w:val="en-GB"/>
        </w:rPr>
        <w:t>. Subset of more overlapping traits and landmarks used for ancillary analyses.</w:t>
      </w:r>
    </w:p>
    <w:p w14:paraId="1765911C" w14:textId="77777777" w:rsidR="009907F7" w:rsidRDefault="009907F7" w:rsidP="009907F7">
      <w:pPr>
        <w:pStyle w:val="ListParagraph"/>
        <w:numPr>
          <w:ilvl w:val="0"/>
          <w:numId w:val="6"/>
        </w:numPr>
        <w:spacing w:after="0" w:line="360" w:lineRule="auto"/>
        <w:jc w:val="both"/>
        <w:rPr>
          <w:rFonts w:ascii="Times New Roman" w:hAnsi="Times New Roman"/>
          <w:sz w:val="24"/>
          <w:szCs w:val="24"/>
        </w:rPr>
      </w:pPr>
      <w:r w:rsidRPr="006066F7">
        <w:rPr>
          <w:rFonts w:ascii="Times New Roman" w:hAnsi="Times New Roman"/>
          <w:b/>
          <w:sz w:val="24"/>
          <w:szCs w:val="24"/>
        </w:rPr>
        <w:t>Figure S6</w:t>
      </w:r>
      <w:r>
        <w:rPr>
          <w:rFonts w:ascii="Times New Roman" w:hAnsi="Times New Roman"/>
          <w:sz w:val="24"/>
          <w:szCs w:val="24"/>
        </w:rPr>
        <w:t xml:space="preserve">. Axes of </w:t>
      </w:r>
      <w:r w:rsidRPr="00937634">
        <w:rPr>
          <w:rFonts w:ascii="Times New Roman" w:hAnsi="Times New Roman"/>
          <w:sz w:val="24"/>
          <w:szCs w:val="24"/>
        </w:rPr>
        <w:t>morphological variation across individual</w:t>
      </w:r>
      <w:r>
        <w:rPr>
          <w:rFonts w:ascii="Times New Roman" w:hAnsi="Times New Roman"/>
          <w:sz w:val="24"/>
          <w:szCs w:val="24"/>
        </w:rPr>
        <w:t xml:space="preserve">s </w:t>
      </w:r>
      <w:r w:rsidRPr="00937634">
        <w:rPr>
          <w:rFonts w:ascii="Times New Roman" w:hAnsi="Times New Roman"/>
          <w:sz w:val="24"/>
          <w:szCs w:val="24"/>
        </w:rPr>
        <w:t xml:space="preserve">when using </w:t>
      </w:r>
      <w:r>
        <w:rPr>
          <w:rFonts w:ascii="Times New Roman" w:hAnsi="Times New Roman"/>
          <w:sz w:val="24"/>
          <w:szCs w:val="24"/>
        </w:rPr>
        <w:t xml:space="preserve">more overlapping </w:t>
      </w:r>
      <w:r w:rsidRPr="00937634">
        <w:rPr>
          <w:rFonts w:ascii="Times New Roman" w:hAnsi="Times New Roman"/>
          <w:sz w:val="24"/>
          <w:szCs w:val="24"/>
        </w:rPr>
        <w:t>subset</w:t>
      </w:r>
      <w:r>
        <w:rPr>
          <w:rFonts w:ascii="Times New Roman" w:hAnsi="Times New Roman"/>
          <w:sz w:val="24"/>
          <w:szCs w:val="24"/>
        </w:rPr>
        <w:t>s</w:t>
      </w:r>
      <w:r w:rsidRPr="00937634">
        <w:rPr>
          <w:rFonts w:ascii="Times New Roman" w:hAnsi="Times New Roman"/>
          <w:sz w:val="24"/>
          <w:szCs w:val="24"/>
        </w:rPr>
        <w:t xml:space="preserve"> of traits and landmarks</w:t>
      </w:r>
      <w:r>
        <w:rPr>
          <w:rFonts w:ascii="Times New Roman" w:hAnsi="Times New Roman"/>
          <w:sz w:val="24"/>
          <w:szCs w:val="24"/>
        </w:rPr>
        <w:t>.</w:t>
      </w:r>
    </w:p>
    <w:p w14:paraId="2E7CAFDF" w14:textId="77777777" w:rsidR="009907F7" w:rsidRDefault="009907F7" w:rsidP="009907F7">
      <w:pPr>
        <w:pStyle w:val="ListParagraph"/>
        <w:numPr>
          <w:ilvl w:val="0"/>
          <w:numId w:val="6"/>
        </w:numPr>
        <w:spacing w:after="0" w:line="360" w:lineRule="auto"/>
        <w:jc w:val="both"/>
        <w:rPr>
          <w:rFonts w:ascii="Times New Roman" w:hAnsi="Times New Roman"/>
          <w:sz w:val="24"/>
          <w:szCs w:val="24"/>
        </w:rPr>
      </w:pPr>
      <w:r w:rsidRPr="006066F7">
        <w:rPr>
          <w:rFonts w:ascii="Times New Roman" w:hAnsi="Times New Roman"/>
          <w:b/>
          <w:sz w:val="24"/>
          <w:szCs w:val="24"/>
        </w:rPr>
        <w:t>Figure S7</w:t>
      </w:r>
      <w:r>
        <w:rPr>
          <w:rFonts w:ascii="Times New Roman" w:hAnsi="Times New Roman"/>
          <w:sz w:val="24"/>
          <w:szCs w:val="24"/>
        </w:rPr>
        <w:t>.</w:t>
      </w:r>
      <w:r w:rsidRPr="00A86FF0">
        <w:t xml:space="preserve"> </w:t>
      </w:r>
      <w:r>
        <w:rPr>
          <w:rFonts w:ascii="Times New Roman" w:hAnsi="Times New Roman"/>
          <w:sz w:val="24"/>
          <w:szCs w:val="24"/>
        </w:rPr>
        <w:t>P</w:t>
      </w:r>
      <w:r w:rsidRPr="00A86FF0">
        <w:rPr>
          <w:rFonts w:ascii="Times New Roman" w:hAnsi="Times New Roman"/>
          <w:sz w:val="24"/>
          <w:szCs w:val="24"/>
        </w:rPr>
        <w:t>airwise correlation coefficients between individual</w:t>
      </w:r>
      <w:r>
        <w:rPr>
          <w:rFonts w:ascii="Times New Roman" w:hAnsi="Times New Roman"/>
          <w:sz w:val="24"/>
          <w:szCs w:val="24"/>
        </w:rPr>
        <w:t>s‘</w:t>
      </w:r>
      <w:r w:rsidRPr="00A86FF0">
        <w:rPr>
          <w:rFonts w:ascii="Times New Roman" w:hAnsi="Times New Roman"/>
          <w:sz w:val="24"/>
          <w:szCs w:val="24"/>
        </w:rPr>
        <w:t xml:space="preserve">scores </w:t>
      </w:r>
      <w:r>
        <w:rPr>
          <w:rFonts w:ascii="Times New Roman" w:hAnsi="Times New Roman"/>
          <w:sz w:val="24"/>
          <w:szCs w:val="24"/>
        </w:rPr>
        <w:t xml:space="preserve">on PC1-PC3 obtained from </w:t>
      </w:r>
      <w:r w:rsidRPr="00A86FF0">
        <w:rPr>
          <w:rFonts w:ascii="Times New Roman" w:hAnsi="Times New Roman"/>
          <w:sz w:val="24"/>
          <w:szCs w:val="24"/>
        </w:rPr>
        <w:t>TM and LA, when using more overlapping subsets of traits and landmarks</w:t>
      </w:r>
      <w:r>
        <w:rPr>
          <w:rFonts w:ascii="Times New Roman" w:hAnsi="Times New Roman"/>
          <w:sz w:val="24"/>
          <w:szCs w:val="24"/>
        </w:rPr>
        <w:t>.</w:t>
      </w:r>
    </w:p>
    <w:p w14:paraId="0073C98B" w14:textId="77777777" w:rsidR="009907F7" w:rsidRDefault="009907F7" w:rsidP="009907F7">
      <w:pPr>
        <w:pStyle w:val="ListParagraph"/>
        <w:numPr>
          <w:ilvl w:val="0"/>
          <w:numId w:val="6"/>
        </w:numPr>
        <w:spacing w:after="0" w:line="360" w:lineRule="auto"/>
        <w:jc w:val="both"/>
        <w:rPr>
          <w:rFonts w:ascii="Times New Roman" w:hAnsi="Times New Roman"/>
          <w:sz w:val="24"/>
          <w:szCs w:val="24"/>
        </w:rPr>
      </w:pPr>
      <w:r w:rsidRPr="006066F7">
        <w:rPr>
          <w:rFonts w:ascii="Times New Roman" w:hAnsi="Times New Roman"/>
          <w:b/>
          <w:sz w:val="24"/>
          <w:szCs w:val="24"/>
        </w:rPr>
        <w:t>Table S6</w:t>
      </w:r>
      <w:r>
        <w:rPr>
          <w:rFonts w:ascii="Times New Roman" w:hAnsi="Times New Roman"/>
          <w:sz w:val="24"/>
          <w:szCs w:val="24"/>
        </w:rPr>
        <w:t xml:space="preserve">. </w:t>
      </w:r>
      <w:r w:rsidRPr="00A86FF0">
        <w:rPr>
          <w:rFonts w:ascii="Times New Roman" w:hAnsi="Times New Roman"/>
          <w:sz w:val="24"/>
          <w:szCs w:val="24"/>
        </w:rPr>
        <w:t>Morphological differentiation among taxonomic and feeding groups measured by silhouette values, when using more overlapping subsets of traits and landmarks.</w:t>
      </w:r>
    </w:p>
    <w:p w14:paraId="75079091" w14:textId="77777777" w:rsidR="009907F7" w:rsidRPr="00BA0CBF" w:rsidRDefault="009907F7" w:rsidP="009907F7">
      <w:pPr>
        <w:pStyle w:val="ListParagraph"/>
        <w:numPr>
          <w:ilvl w:val="0"/>
          <w:numId w:val="6"/>
        </w:numPr>
        <w:spacing w:after="0" w:line="360" w:lineRule="auto"/>
        <w:jc w:val="both"/>
        <w:rPr>
          <w:rFonts w:ascii="Times New Roman" w:hAnsi="Times New Roman"/>
          <w:sz w:val="24"/>
          <w:szCs w:val="24"/>
        </w:rPr>
      </w:pPr>
      <w:r w:rsidRPr="006066F7">
        <w:rPr>
          <w:rFonts w:ascii="Times New Roman" w:hAnsi="Times New Roman"/>
          <w:b/>
          <w:sz w:val="24"/>
          <w:szCs w:val="24"/>
        </w:rPr>
        <w:t>Table S7</w:t>
      </w:r>
      <w:r>
        <w:rPr>
          <w:rFonts w:ascii="Times New Roman" w:hAnsi="Times New Roman"/>
          <w:sz w:val="24"/>
          <w:szCs w:val="24"/>
        </w:rPr>
        <w:t>. M</w:t>
      </w:r>
      <w:r w:rsidRPr="00BA0CBF">
        <w:rPr>
          <w:rFonts w:ascii="Times New Roman" w:hAnsi="Times New Roman"/>
          <w:sz w:val="24"/>
          <w:szCs w:val="24"/>
        </w:rPr>
        <w:t xml:space="preserve">orphological </w:t>
      </w:r>
      <w:r>
        <w:rPr>
          <w:rFonts w:ascii="Times New Roman" w:hAnsi="Times New Roman"/>
          <w:sz w:val="24"/>
          <w:szCs w:val="24"/>
        </w:rPr>
        <w:t xml:space="preserve">diversity across reef sites </w:t>
      </w:r>
      <w:r w:rsidRPr="00BA0CBF">
        <w:rPr>
          <w:rFonts w:ascii="Times New Roman" w:hAnsi="Times New Roman"/>
          <w:sz w:val="24"/>
          <w:szCs w:val="24"/>
        </w:rPr>
        <w:t>when using more overlapping subsets of traits and landmarks.</w:t>
      </w:r>
    </w:p>
    <w:p w14:paraId="3E41F7EC" w14:textId="77777777" w:rsidR="009907F7" w:rsidRDefault="009907F7" w:rsidP="009907F7">
      <w:pPr>
        <w:pStyle w:val="ListParagraph"/>
        <w:numPr>
          <w:ilvl w:val="0"/>
          <w:numId w:val="6"/>
        </w:numPr>
        <w:spacing w:after="0" w:line="360" w:lineRule="auto"/>
        <w:jc w:val="both"/>
        <w:rPr>
          <w:rFonts w:ascii="Times New Roman" w:hAnsi="Times New Roman"/>
          <w:sz w:val="24"/>
          <w:szCs w:val="24"/>
        </w:rPr>
      </w:pPr>
      <w:r w:rsidRPr="006066F7">
        <w:rPr>
          <w:rFonts w:ascii="Times New Roman" w:hAnsi="Times New Roman"/>
          <w:b/>
          <w:sz w:val="24"/>
          <w:szCs w:val="24"/>
        </w:rPr>
        <w:t>Figure S8</w:t>
      </w:r>
      <w:r>
        <w:rPr>
          <w:rFonts w:ascii="Times New Roman" w:hAnsi="Times New Roman"/>
          <w:sz w:val="24"/>
          <w:szCs w:val="24"/>
        </w:rPr>
        <w:t>. M</w:t>
      </w:r>
      <w:r w:rsidRPr="00BA0CBF">
        <w:rPr>
          <w:rFonts w:ascii="Times New Roman" w:hAnsi="Times New Roman"/>
          <w:sz w:val="24"/>
          <w:szCs w:val="24"/>
        </w:rPr>
        <w:t>orphological diversity across wave exposure levels when using more overlapping subsets of traits and landmarks</w:t>
      </w:r>
      <w:r>
        <w:rPr>
          <w:rFonts w:ascii="Times New Roman" w:hAnsi="Times New Roman"/>
          <w:sz w:val="24"/>
          <w:szCs w:val="24"/>
        </w:rPr>
        <w:t>.</w:t>
      </w:r>
    </w:p>
    <w:p w14:paraId="03D0F7AC" w14:textId="77777777" w:rsidR="009907F7" w:rsidRPr="006066F7" w:rsidRDefault="009907F7" w:rsidP="009907F7">
      <w:pPr>
        <w:pStyle w:val="ListParagraph"/>
        <w:numPr>
          <w:ilvl w:val="0"/>
          <w:numId w:val="6"/>
        </w:numPr>
        <w:spacing w:after="0" w:line="360" w:lineRule="auto"/>
        <w:jc w:val="both"/>
        <w:rPr>
          <w:rFonts w:ascii="Times New Roman" w:hAnsi="Times New Roman"/>
          <w:b/>
          <w:sz w:val="24"/>
          <w:szCs w:val="24"/>
        </w:rPr>
      </w:pPr>
      <w:r w:rsidRPr="006066F7">
        <w:rPr>
          <w:rFonts w:ascii="Times New Roman" w:hAnsi="Times New Roman"/>
          <w:b/>
          <w:sz w:val="24"/>
          <w:szCs w:val="24"/>
        </w:rPr>
        <w:t>References cited</w:t>
      </w:r>
    </w:p>
    <w:p w14:paraId="02BA3A49" w14:textId="77777777" w:rsidR="009907F7" w:rsidRPr="00F3096B" w:rsidRDefault="009907F7" w:rsidP="009907F7">
      <w:pPr>
        <w:rPr>
          <w:rFonts w:ascii="Times New Roman" w:eastAsia="Times New Roman" w:hAnsi="Times New Roman" w:cs="Times New Roman"/>
          <w:b/>
        </w:rPr>
      </w:pPr>
    </w:p>
    <w:p w14:paraId="3D5AA9DB" w14:textId="77777777" w:rsidR="009907F7" w:rsidRDefault="009907F7" w:rsidP="009907F7">
      <w:pPr>
        <w:spacing w:after="0" w:line="360" w:lineRule="auto"/>
        <w:rPr>
          <w:rFonts w:ascii="Times New Roman" w:hAnsi="Times New Roman"/>
          <w:sz w:val="24"/>
          <w:szCs w:val="24"/>
        </w:rPr>
      </w:pPr>
    </w:p>
    <w:p w14:paraId="5A331E43" w14:textId="77777777" w:rsidR="009907F7" w:rsidRDefault="009907F7" w:rsidP="009907F7">
      <w:pPr>
        <w:spacing w:after="0" w:line="360" w:lineRule="auto"/>
        <w:rPr>
          <w:rFonts w:ascii="Times New Roman" w:hAnsi="Times New Roman"/>
          <w:sz w:val="24"/>
          <w:szCs w:val="24"/>
        </w:rPr>
      </w:pPr>
    </w:p>
    <w:p w14:paraId="761CC9CD" w14:textId="77777777" w:rsidR="009907F7" w:rsidRDefault="009907F7" w:rsidP="009907F7">
      <w:pPr>
        <w:spacing w:after="0" w:line="360" w:lineRule="auto"/>
        <w:rPr>
          <w:rFonts w:ascii="Times New Roman" w:hAnsi="Times New Roman"/>
          <w:sz w:val="24"/>
          <w:szCs w:val="24"/>
        </w:rPr>
      </w:pPr>
    </w:p>
    <w:p w14:paraId="4976B907" w14:textId="77777777" w:rsidR="009907F7" w:rsidRPr="00140478" w:rsidRDefault="009907F7" w:rsidP="009907F7">
      <w:pPr>
        <w:spacing w:after="0" w:line="360" w:lineRule="auto"/>
        <w:jc w:val="center"/>
        <w:rPr>
          <w:rFonts w:ascii="Times New Roman" w:hAnsi="Times New Roman"/>
          <w:b/>
          <w:sz w:val="24"/>
          <w:szCs w:val="24"/>
        </w:rPr>
      </w:pPr>
      <w:r w:rsidRPr="00BD6BB9">
        <w:rPr>
          <w:noProof/>
          <w:lang w:val="en-US"/>
        </w:rPr>
        <w:lastRenderedPageBreak/>
        <w:drawing>
          <wp:anchor distT="0" distB="0" distL="114300" distR="114300" simplePos="0" relativeHeight="251659264" behindDoc="0" locked="0" layoutInCell="1" allowOverlap="1" wp14:anchorId="6B2EEE65" wp14:editId="027C8125">
            <wp:simplePos x="0" y="0"/>
            <wp:positionH relativeFrom="margin">
              <wp:align>left</wp:align>
            </wp:positionH>
            <wp:positionV relativeFrom="paragraph">
              <wp:posOffset>158346</wp:posOffset>
            </wp:positionV>
            <wp:extent cx="5760720" cy="2950210"/>
            <wp:effectExtent l="0" t="0" r="0" b="2540"/>
            <wp:wrapNone/>
            <wp:docPr id="13" name="Grafik 11" descr="Ein Bild, das Regenschi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MA_Figure_BluePolygo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9502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F</w:t>
      </w:r>
      <w:r w:rsidRPr="00140478">
        <w:rPr>
          <w:rFonts w:ascii="Times New Roman" w:hAnsi="Times New Roman"/>
          <w:b/>
          <w:sz w:val="24"/>
          <w:szCs w:val="24"/>
        </w:rPr>
        <w:t>igure S1</w:t>
      </w:r>
    </w:p>
    <w:p w14:paraId="6AA52F9C" w14:textId="77777777" w:rsidR="009907F7" w:rsidRDefault="009907F7" w:rsidP="009907F7">
      <w:pPr>
        <w:spacing w:after="0" w:line="360" w:lineRule="auto"/>
        <w:rPr>
          <w:rFonts w:ascii="Times New Roman" w:hAnsi="Times New Roman"/>
          <w:sz w:val="24"/>
          <w:szCs w:val="24"/>
        </w:rPr>
      </w:pPr>
    </w:p>
    <w:p w14:paraId="5E206D5B" w14:textId="77777777" w:rsidR="009907F7" w:rsidRDefault="009907F7" w:rsidP="009907F7">
      <w:pPr>
        <w:spacing w:after="0" w:line="360" w:lineRule="auto"/>
        <w:rPr>
          <w:rFonts w:ascii="Times New Roman" w:hAnsi="Times New Roman"/>
          <w:sz w:val="24"/>
          <w:szCs w:val="24"/>
        </w:rPr>
      </w:pPr>
    </w:p>
    <w:p w14:paraId="1D10154D" w14:textId="77777777" w:rsidR="009907F7" w:rsidRDefault="009907F7" w:rsidP="009907F7">
      <w:pPr>
        <w:spacing w:after="0" w:line="360" w:lineRule="auto"/>
        <w:rPr>
          <w:rFonts w:ascii="Times New Roman" w:hAnsi="Times New Roman"/>
          <w:sz w:val="24"/>
          <w:szCs w:val="24"/>
        </w:rPr>
      </w:pPr>
    </w:p>
    <w:p w14:paraId="0D0DEB44" w14:textId="77777777" w:rsidR="009907F7" w:rsidRDefault="009907F7" w:rsidP="009907F7">
      <w:pPr>
        <w:spacing w:after="0" w:line="360" w:lineRule="auto"/>
        <w:rPr>
          <w:rFonts w:ascii="Times New Roman" w:hAnsi="Times New Roman"/>
          <w:sz w:val="24"/>
          <w:szCs w:val="24"/>
        </w:rPr>
      </w:pPr>
    </w:p>
    <w:p w14:paraId="6A073D55" w14:textId="77777777" w:rsidR="009907F7" w:rsidRDefault="009907F7" w:rsidP="009907F7">
      <w:pPr>
        <w:spacing w:after="0" w:line="360" w:lineRule="auto"/>
        <w:rPr>
          <w:rFonts w:ascii="Times New Roman" w:hAnsi="Times New Roman"/>
          <w:sz w:val="24"/>
          <w:szCs w:val="24"/>
        </w:rPr>
      </w:pPr>
    </w:p>
    <w:p w14:paraId="32C8D779" w14:textId="77777777" w:rsidR="009907F7" w:rsidRDefault="009907F7" w:rsidP="009907F7">
      <w:pPr>
        <w:spacing w:after="0" w:line="360" w:lineRule="auto"/>
        <w:rPr>
          <w:rFonts w:ascii="Times New Roman" w:hAnsi="Times New Roman"/>
          <w:sz w:val="24"/>
          <w:szCs w:val="24"/>
        </w:rPr>
      </w:pPr>
    </w:p>
    <w:p w14:paraId="5DFEFE85" w14:textId="77777777" w:rsidR="009907F7" w:rsidRDefault="009907F7" w:rsidP="009907F7">
      <w:pPr>
        <w:spacing w:after="0" w:line="360" w:lineRule="auto"/>
        <w:rPr>
          <w:rFonts w:ascii="Times New Roman" w:hAnsi="Times New Roman"/>
          <w:sz w:val="24"/>
          <w:szCs w:val="24"/>
        </w:rPr>
      </w:pPr>
    </w:p>
    <w:p w14:paraId="1A770BAF" w14:textId="77777777" w:rsidR="009907F7" w:rsidRDefault="009907F7" w:rsidP="009907F7">
      <w:pPr>
        <w:spacing w:after="0" w:line="360" w:lineRule="auto"/>
        <w:rPr>
          <w:rFonts w:ascii="Times New Roman" w:hAnsi="Times New Roman"/>
          <w:sz w:val="24"/>
          <w:szCs w:val="24"/>
        </w:rPr>
      </w:pPr>
    </w:p>
    <w:p w14:paraId="64080A78" w14:textId="77777777" w:rsidR="009907F7" w:rsidRDefault="009907F7" w:rsidP="009907F7">
      <w:pPr>
        <w:spacing w:after="0" w:line="360" w:lineRule="auto"/>
        <w:rPr>
          <w:rFonts w:ascii="Times New Roman" w:hAnsi="Times New Roman"/>
          <w:sz w:val="24"/>
          <w:szCs w:val="24"/>
        </w:rPr>
      </w:pPr>
    </w:p>
    <w:p w14:paraId="23868BE4" w14:textId="77777777" w:rsidR="009907F7" w:rsidRDefault="009907F7" w:rsidP="009907F7">
      <w:pPr>
        <w:spacing w:after="0" w:line="360" w:lineRule="auto"/>
        <w:rPr>
          <w:rFonts w:ascii="Times New Roman" w:hAnsi="Times New Roman"/>
          <w:sz w:val="24"/>
          <w:szCs w:val="24"/>
        </w:rPr>
      </w:pPr>
    </w:p>
    <w:p w14:paraId="7BB16BB0" w14:textId="77777777" w:rsidR="009907F7" w:rsidRDefault="009907F7" w:rsidP="009907F7">
      <w:pPr>
        <w:spacing w:after="0" w:line="240" w:lineRule="auto"/>
        <w:jc w:val="both"/>
        <w:rPr>
          <w:rFonts w:ascii="Times New Roman" w:hAnsi="Times New Roman"/>
          <w:b/>
          <w:sz w:val="24"/>
          <w:szCs w:val="24"/>
        </w:rPr>
      </w:pPr>
    </w:p>
    <w:p w14:paraId="607D322D" w14:textId="77777777" w:rsidR="009907F7" w:rsidRDefault="009907F7" w:rsidP="009907F7">
      <w:pPr>
        <w:spacing w:after="0" w:line="240" w:lineRule="auto"/>
        <w:jc w:val="both"/>
        <w:rPr>
          <w:rFonts w:ascii="Times New Roman" w:hAnsi="Times New Roman"/>
          <w:b/>
          <w:sz w:val="24"/>
          <w:szCs w:val="24"/>
        </w:rPr>
      </w:pPr>
    </w:p>
    <w:p w14:paraId="3DFAD046" w14:textId="77777777" w:rsidR="009907F7" w:rsidRDefault="009907F7" w:rsidP="009907F7">
      <w:pPr>
        <w:spacing w:after="0" w:line="240" w:lineRule="auto"/>
        <w:jc w:val="both"/>
        <w:rPr>
          <w:rFonts w:ascii="Times New Roman" w:hAnsi="Times New Roman"/>
          <w:sz w:val="24"/>
          <w:szCs w:val="24"/>
        </w:rPr>
      </w:pPr>
    </w:p>
    <w:p w14:paraId="5A14E4CB" w14:textId="77777777" w:rsidR="009907F7" w:rsidRDefault="009907F7" w:rsidP="009907F7">
      <w:pPr>
        <w:spacing w:after="0" w:line="240" w:lineRule="auto"/>
        <w:jc w:val="both"/>
        <w:rPr>
          <w:rFonts w:ascii="Times New Roman" w:hAnsi="Times New Roman"/>
          <w:sz w:val="24"/>
          <w:szCs w:val="24"/>
        </w:rPr>
      </w:pPr>
    </w:p>
    <w:p w14:paraId="6E9A3801" w14:textId="77777777" w:rsidR="009907F7" w:rsidRDefault="009907F7" w:rsidP="009907F7">
      <w:pPr>
        <w:spacing w:after="0" w:line="240" w:lineRule="auto"/>
        <w:jc w:val="both"/>
        <w:rPr>
          <w:rFonts w:ascii="Times New Roman" w:hAnsi="Times New Roman"/>
          <w:sz w:val="24"/>
          <w:szCs w:val="24"/>
        </w:rPr>
      </w:pPr>
    </w:p>
    <w:tbl>
      <w:tblPr>
        <w:tblStyle w:val="GridTable2"/>
        <w:tblpPr w:leftFromText="141" w:rightFromText="141" w:vertAnchor="page" w:horzAnchor="margin" w:tblpY="7471"/>
        <w:tblW w:w="5258"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530"/>
        <w:gridCol w:w="8010"/>
      </w:tblGrid>
      <w:tr w:rsidR="009907F7" w:rsidRPr="00BD6BB9" w14:paraId="3CD61DDA" w14:textId="77777777" w:rsidTr="00726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bottom w:val="single" w:sz="4" w:space="0" w:color="auto"/>
            </w:tcBorders>
            <w:shd w:val="clear" w:color="auto" w:fill="auto"/>
          </w:tcPr>
          <w:p w14:paraId="2D636CA9" w14:textId="77777777" w:rsidR="009907F7" w:rsidRPr="00BD6BB9" w:rsidRDefault="009907F7" w:rsidP="0072627C">
            <w:pPr>
              <w:spacing w:line="276" w:lineRule="auto"/>
              <w:rPr>
                <w:rFonts w:ascii="Times New Roman" w:hAnsi="Times New Roman" w:cs="Times New Roman"/>
              </w:rPr>
            </w:pPr>
            <w:r w:rsidRPr="00BD6BB9">
              <w:rPr>
                <w:rFonts w:ascii="Times New Roman" w:hAnsi="Times New Roman" w:cs="Times New Roman"/>
              </w:rPr>
              <w:t>Measurement</w:t>
            </w:r>
          </w:p>
        </w:tc>
        <w:tc>
          <w:tcPr>
            <w:tcW w:w="4198" w:type="pct"/>
            <w:tcBorders>
              <w:top w:val="single" w:sz="4" w:space="0" w:color="auto"/>
              <w:bottom w:val="single" w:sz="4" w:space="0" w:color="auto"/>
            </w:tcBorders>
            <w:shd w:val="clear" w:color="auto" w:fill="auto"/>
          </w:tcPr>
          <w:p w14:paraId="5A4C5141" w14:textId="77777777" w:rsidR="009907F7" w:rsidRPr="00BD6BB9" w:rsidRDefault="009907F7" w:rsidP="0072627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 xml:space="preserve">Description </w:t>
            </w:r>
          </w:p>
        </w:tc>
      </w:tr>
      <w:tr w:rsidR="009907F7" w:rsidRPr="00BD6BB9" w14:paraId="3380269B" w14:textId="77777777" w:rsidTr="00726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tcBorders>
              <w:top w:val="single" w:sz="4" w:space="0" w:color="auto"/>
            </w:tcBorders>
            <w:shd w:val="clear" w:color="auto" w:fill="auto"/>
          </w:tcPr>
          <w:p w14:paraId="7D441BF8"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L1</w:t>
            </w:r>
          </w:p>
        </w:tc>
        <w:tc>
          <w:tcPr>
            <w:tcW w:w="4198" w:type="pct"/>
            <w:tcBorders>
              <w:top w:val="single" w:sz="4" w:space="0" w:color="auto"/>
            </w:tcBorders>
            <w:shd w:val="clear" w:color="auto" w:fill="auto"/>
          </w:tcPr>
          <w:p w14:paraId="38F1E8E3"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Head depth along the vertical axis of the eye</w:t>
            </w:r>
          </w:p>
        </w:tc>
      </w:tr>
      <w:tr w:rsidR="009907F7" w:rsidRPr="00BD6BB9" w14:paraId="3D162BEF" w14:textId="77777777" w:rsidTr="0072627C">
        <w:tc>
          <w:tcPr>
            <w:cnfStyle w:val="001000000000" w:firstRow="0" w:lastRow="0" w:firstColumn="1" w:lastColumn="0" w:oddVBand="0" w:evenVBand="0" w:oddHBand="0" w:evenHBand="0" w:firstRowFirstColumn="0" w:firstRowLastColumn="0" w:lastRowFirstColumn="0" w:lastRowLastColumn="0"/>
            <w:tcW w:w="802" w:type="pct"/>
            <w:shd w:val="clear" w:color="auto" w:fill="auto"/>
          </w:tcPr>
          <w:p w14:paraId="5655CF7D"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L2</w:t>
            </w:r>
          </w:p>
        </w:tc>
        <w:tc>
          <w:tcPr>
            <w:tcW w:w="4198" w:type="pct"/>
            <w:shd w:val="clear" w:color="auto" w:fill="auto"/>
          </w:tcPr>
          <w:p w14:paraId="3505DDAE"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Distance from the centre of the eye to the bottom of the head</w:t>
            </w:r>
          </w:p>
        </w:tc>
      </w:tr>
      <w:tr w:rsidR="009907F7" w:rsidRPr="00BD6BB9" w14:paraId="4D4F267B" w14:textId="77777777" w:rsidTr="00726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shd w:val="clear" w:color="auto" w:fill="auto"/>
          </w:tcPr>
          <w:p w14:paraId="16A053DB"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L3</w:t>
            </w:r>
          </w:p>
        </w:tc>
        <w:tc>
          <w:tcPr>
            <w:tcW w:w="4198" w:type="pct"/>
            <w:shd w:val="clear" w:color="auto" w:fill="auto"/>
          </w:tcPr>
          <w:p w14:paraId="1FBDBED8"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Distance from the top of the mouth to the bottom of the head along the head depth axis</w:t>
            </w:r>
          </w:p>
        </w:tc>
      </w:tr>
      <w:tr w:rsidR="009907F7" w:rsidRPr="00BD6BB9" w14:paraId="37B88ABD" w14:textId="77777777" w:rsidTr="0072627C">
        <w:tc>
          <w:tcPr>
            <w:cnfStyle w:val="001000000000" w:firstRow="0" w:lastRow="0" w:firstColumn="1" w:lastColumn="0" w:oddVBand="0" w:evenVBand="0" w:oddHBand="0" w:evenHBand="0" w:firstRowFirstColumn="0" w:firstRowLastColumn="0" w:lastRowFirstColumn="0" w:lastRowLastColumn="0"/>
            <w:tcW w:w="802" w:type="pct"/>
            <w:shd w:val="clear" w:color="auto" w:fill="auto"/>
          </w:tcPr>
          <w:p w14:paraId="7084177E"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L4</w:t>
            </w:r>
          </w:p>
        </w:tc>
        <w:tc>
          <w:tcPr>
            <w:tcW w:w="4198" w:type="pct"/>
            <w:shd w:val="clear" w:color="auto" w:fill="auto"/>
          </w:tcPr>
          <w:p w14:paraId="168642AC"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Body depth at the level of the pectoral fin insertion</w:t>
            </w:r>
          </w:p>
        </w:tc>
      </w:tr>
      <w:tr w:rsidR="009907F7" w:rsidRPr="00BD6BB9" w14:paraId="0DC0ED0D" w14:textId="77777777" w:rsidTr="00726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shd w:val="clear" w:color="auto" w:fill="auto"/>
          </w:tcPr>
          <w:p w14:paraId="3DAF4EB9"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L5</w:t>
            </w:r>
          </w:p>
        </w:tc>
        <w:tc>
          <w:tcPr>
            <w:tcW w:w="4198" w:type="pct"/>
            <w:shd w:val="clear" w:color="auto" w:fill="auto"/>
          </w:tcPr>
          <w:p w14:paraId="096BF5CA"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Distance between the intersection of the pectoral fin to the bottom of the head</w:t>
            </w:r>
          </w:p>
        </w:tc>
      </w:tr>
      <w:tr w:rsidR="009907F7" w:rsidRPr="00BD6BB9" w14:paraId="6A806A39" w14:textId="77777777" w:rsidTr="0072627C">
        <w:tc>
          <w:tcPr>
            <w:cnfStyle w:val="001000000000" w:firstRow="0" w:lastRow="0" w:firstColumn="1" w:lastColumn="0" w:oddVBand="0" w:evenVBand="0" w:oddHBand="0" w:evenHBand="0" w:firstRowFirstColumn="0" w:firstRowLastColumn="0" w:lastRowFirstColumn="0" w:lastRowLastColumn="0"/>
            <w:tcW w:w="802" w:type="pct"/>
            <w:shd w:val="clear" w:color="auto" w:fill="auto"/>
          </w:tcPr>
          <w:p w14:paraId="3D52B4B5"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L6</w:t>
            </w:r>
          </w:p>
        </w:tc>
        <w:tc>
          <w:tcPr>
            <w:tcW w:w="4198" w:type="pct"/>
            <w:shd w:val="clear" w:color="auto" w:fill="auto"/>
          </w:tcPr>
          <w:p w14:paraId="28EB6B4E"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Pectoral fin length</w:t>
            </w:r>
          </w:p>
        </w:tc>
      </w:tr>
      <w:tr w:rsidR="009907F7" w:rsidRPr="00BD6BB9" w14:paraId="371DD452" w14:textId="77777777" w:rsidTr="00726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shd w:val="clear" w:color="auto" w:fill="auto"/>
          </w:tcPr>
          <w:p w14:paraId="5B77F335"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L7</w:t>
            </w:r>
          </w:p>
        </w:tc>
        <w:tc>
          <w:tcPr>
            <w:tcW w:w="4198" w:type="pct"/>
            <w:shd w:val="clear" w:color="auto" w:fill="auto"/>
          </w:tcPr>
          <w:p w14:paraId="23BA24AD"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Caudal fin depth</w:t>
            </w:r>
          </w:p>
        </w:tc>
      </w:tr>
      <w:tr w:rsidR="009907F7" w:rsidRPr="00BD6BB9" w14:paraId="23555FCE" w14:textId="77777777" w:rsidTr="0072627C">
        <w:tc>
          <w:tcPr>
            <w:cnfStyle w:val="001000000000" w:firstRow="0" w:lastRow="0" w:firstColumn="1" w:lastColumn="0" w:oddVBand="0" w:evenVBand="0" w:oddHBand="0" w:evenHBand="0" w:firstRowFirstColumn="0" w:firstRowLastColumn="0" w:lastRowFirstColumn="0" w:lastRowLastColumn="0"/>
            <w:tcW w:w="802" w:type="pct"/>
            <w:shd w:val="clear" w:color="auto" w:fill="auto"/>
          </w:tcPr>
          <w:p w14:paraId="0E670E9B"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L8</w:t>
            </w:r>
          </w:p>
        </w:tc>
        <w:tc>
          <w:tcPr>
            <w:tcW w:w="4198" w:type="pct"/>
            <w:shd w:val="clear" w:color="auto" w:fill="auto"/>
          </w:tcPr>
          <w:p w14:paraId="22A8085B"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Caudal peduncle minimal depth</w:t>
            </w:r>
          </w:p>
        </w:tc>
      </w:tr>
      <w:tr w:rsidR="009907F7" w:rsidRPr="00BD6BB9" w14:paraId="4EF8964E" w14:textId="77777777" w:rsidTr="00726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shd w:val="clear" w:color="auto" w:fill="auto"/>
          </w:tcPr>
          <w:p w14:paraId="1D492606"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L9</w:t>
            </w:r>
          </w:p>
        </w:tc>
        <w:tc>
          <w:tcPr>
            <w:tcW w:w="4198" w:type="pct"/>
            <w:shd w:val="clear" w:color="auto" w:fill="auto"/>
          </w:tcPr>
          <w:p w14:paraId="1A4472E6"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Standard length</w:t>
            </w:r>
          </w:p>
        </w:tc>
      </w:tr>
      <w:tr w:rsidR="009907F7" w:rsidRPr="00BD6BB9" w14:paraId="031FB835" w14:textId="77777777" w:rsidTr="0072627C">
        <w:tc>
          <w:tcPr>
            <w:cnfStyle w:val="001000000000" w:firstRow="0" w:lastRow="0" w:firstColumn="1" w:lastColumn="0" w:oddVBand="0" w:evenVBand="0" w:oddHBand="0" w:evenHBand="0" w:firstRowFirstColumn="0" w:firstRowLastColumn="0" w:lastRowFirstColumn="0" w:lastRowLastColumn="0"/>
            <w:tcW w:w="802" w:type="pct"/>
            <w:shd w:val="clear" w:color="auto" w:fill="auto"/>
          </w:tcPr>
          <w:p w14:paraId="31AB0361" w14:textId="77777777" w:rsidR="009907F7" w:rsidRPr="00BD6BB9" w:rsidRDefault="009907F7" w:rsidP="0072627C">
            <w:pPr>
              <w:spacing w:line="276" w:lineRule="auto"/>
              <w:rPr>
                <w:rFonts w:ascii="Times New Roman" w:hAnsi="Times New Roman" w:cs="Times New Roman"/>
                <w:b w:val="0"/>
                <w:bCs w:val="0"/>
              </w:rPr>
            </w:pPr>
            <w:r w:rsidRPr="00BD6BB9">
              <w:rPr>
                <w:rFonts w:ascii="Times New Roman" w:hAnsi="Times New Roman" w:cs="Times New Roman"/>
                <w:b w:val="0"/>
              </w:rPr>
              <w:t>L10</w:t>
            </w:r>
          </w:p>
        </w:tc>
        <w:tc>
          <w:tcPr>
            <w:tcW w:w="4198" w:type="pct"/>
            <w:shd w:val="clear" w:color="auto" w:fill="auto"/>
          </w:tcPr>
          <w:p w14:paraId="08AD804D"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Maximum Body depth</w:t>
            </w:r>
          </w:p>
        </w:tc>
      </w:tr>
      <w:tr w:rsidR="009907F7" w:rsidRPr="00BD6BB9" w14:paraId="54B8EFA8" w14:textId="77777777" w:rsidTr="00726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shd w:val="clear" w:color="auto" w:fill="auto"/>
          </w:tcPr>
          <w:p w14:paraId="72EA7F80"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L11</w:t>
            </w:r>
          </w:p>
        </w:tc>
        <w:tc>
          <w:tcPr>
            <w:tcW w:w="4198" w:type="pct"/>
            <w:shd w:val="clear" w:color="auto" w:fill="auto"/>
          </w:tcPr>
          <w:p w14:paraId="292A3ED3"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Head depth</w:t>
            </w:r>
          </w:p>
        </w:tc>
      </w:tr>
      <w:tr w:rsidR="009907F7" w:rsidRPr="00BD6BB9" w14:paraId="21709BEA" w14:textId="77777777" w:rsidTr="0072627C">
        <w:tc>
          <w:tcPr>
            <w:cnfStyle w:val="001000000000" w:firstRow="0" w:lastRow="0" w:firstColumn="1" w:lastColumn="0" w:oddVBand="0" w:evenVBand="0" w:oddHBand="0" w:evenHBand="0" w:firstRowFirstColumn="0" w:firstRowLastColumn="0" w:lastRowFirstColumn="0" w:lastRowLastColumn="0"/>
            <w:tcW w:w="802" w:type="pct"/>
            <w:shd w:val="clear" w:color="auto" w:fill="auto"/>
          </w:tcPr>
          <w:p w14:paraId="55CED30D"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L12</w:t>
            </w:r>
          </w:p>
        </w:tc>
        <w:tc>
          <w:tcPr>
            <w:tcW w:w="4198" w:type="pct"/>
            <w:shd w:val="clear" w:color="auto" w:fill="auto"/>
          </w:tcPr>
          <w:p w14:paraId="7A837D73"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Head length</w:t>
            </w:r>
          </w:p>
        </w:tc>
      </w:tr>
      <w:tr w:rsidR="009907F7" w:rsidRPr="00BD6BB9" w14:paraId="0AA077E7" w14:textId="77777777" w:rsidTr="00726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shd w:val="clear" w:color="auto" w:fill="auto"/>
          </w:tcPr>
          <w:p w14:paraId="781A32A7"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L13</w:t>
            </w:r>
          </w:p>
        </w:tc>
        <w:tc>
          <w:tcPr>
            <w:tcW w:w="4198" w:type="pct"/>
            <w:shd w:val="clear" w:color="auto" w:fill="auto"/>
          </w:tcPr>
          <w:p w14:paraId="201617EC"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Eye diameter</w:t>
            </w:r>
          </w:p>
        </w:tc>
      </w:tr>
      <w:tr w:rsidR="009907F7" w:rsidRPr="00BD6BB9" w14:paraId="1ADC684A" w14:textId="77777777" w:rsidTr="0072627C">
        <w:tc>
          <w:tcPr>
            <w:cnfStyle w:val="001000000000" w:firstRow="0" w:lastRow="0" w:firstColumn="1" w:lastColumn="0" w:oddVBand="0" w:evenVBand="0" w:oddHBand="0" w:evenHBand="0" w:firstRowFirstColumn="0" w:firstRowLastColumn="0" w:lastRowFirstColumn="0" w:lastRowLastColumn="0"/>
            <w:tcW w:w="802" w:type="pct"/>
            <w:shd w:val="clear" w:color="auto" w:fill="auto"/>
          </w:tcPr>
          <w:p w14:paraId="4924911D"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L14</w:t>
            </w:r>
          </w:p>
        </w:tc>
        <w:tc>
          <w:tcPr>
            <w:tcW w:w="4198" w:type="pct"/>
            <w:shd w:val="clear" w:color="auto" w:fill="auto"/>
          </w:tcPr>
          <w:p w14:paraId="1ADFE838"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Lower jaw length</w:t>
            </w:r>
          </w:p>
        </w:tc>
      </w:tr>
      <w:tr w:rsidR="009907F7" w:rsidRPr="00BD6BB9" w14:paraId="4E1C919D" w14:textId="77777777" w:rsidTr="00726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shd w:val="clear" w:color="auto" w:fill="auto"/>
          </w:tcPr>
          <w:p w14:paraId="14999E5A"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L15</w:t>
            </w:r>
          </w:p>
        </w:tc>
        <w:tc>
          <w:tcPr>
            <w:tcW w:w="4198" w:type="pct"/>
            <w:shd w:val="clear" w:color="auto" w:fill="auto"/>
          </w:tcPr>
          <w:p w14:paraId="645C9066"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Longest dorsal spine</w:t>
            </w:r>
          </w:p>
        </w:tc>
      </w:tr>
      <w:tr w:rsidR="009907F7" w:rsidRPr="00BD6BB9" w14:paraId="4D75D535" w14:textId="77777777" w:rsidTr="0072627C">
        <w:tc>
          <w:tcPr>
            <w:cnfStyle w:val="001000000000" w:firstRow="0" w:lastRow="0" w:firstColumn="1" w:lastColumn="0" w:oddVBand="0" w:evenVBand="0" w:oddHBand="0" w:evenHBand="0" w:firstRowFirstColumn="0" w:firstRowLastColumn="0" w:lastRowFirstColumn="0" w:lastRowLastColumn="0"/>
            <w:tcW w:w="802" w:type="pct"/>
            <w:shd w:val="clear" w:color="auto" w:fill="auto"/>
          </w:tcPr>
          <w:p w14:paraId="390B17D7"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L16</w:t>
            </w:r>
          </w:p>
        </w:tc>
        <w:tc>
          <w:tcPr>
            <w:tcW w:w="4198" w:type="pct"/>
            <w:shd w:val="clear" w:color="auto" w:fill="auto"/>
          </w:tcPr>
          <w:p w14:paraId="799E6AD8"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Medial caudal fin ray length</w:t>
            </w:r>
          </w:p>
        </w:tc>
      </w:tr>
      <w:tr w:rsidR="009907F7" w:rsidRPr="00BD6BB9" w14:paraId="12B5E3B8" w14:textId="77777777" w:rsidTr="00726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shd w:val="clear" w:color="auto" w:fill="auto"/>
          </w:tcPr>
          <w:p w14:paraId="3C812C18"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L17</w:t>
            </w:r>
          </w:p>
        </w:tc>
        <w:tc>
          <w:tcPr>
            <w:tcW w:w="4198" w:type="pct"/>
            <w:shd w:val="clear" w:color="auto" w:fill="auto"/>
          </w:tcPr>
          <w:p w14:paraId="42856664"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Longest caudal fin ray length</w:t>
            </w:r>
          </w:p>
        </w:tc>
      </w:tr>
      <w:tr w:rsidR="009907F7" w:rsidRPr="00BD6BB9" w14:paraId="4DA36739" w14:textId="77777777" w:rsidTr="0072627C">
        <w:tc>
          <w:tcPr>
            <w:cnfStyle w:val="001000000000" w:firstRow="0" w:lastRow="0" w:firstColumn="1" w:lastColumn="0" w:oddVBand="0" w:evenVBand="0" w:oddHBand="0" w:evenHBand="0" w:firstRowFirstColumn="0" w:firstRowLastColumn="0" w:lastRowFirstColumn="0" w:lastRowLastColumn="0"/>
            <w:tcW w:w="802" w:type="pct"/>
            <w:shd w:val="clear" w:color="auto" w:fill="auto"/>
          </w:tcPr>
          <w:p w14:paraId="66EDD811"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A1</w:t>
            </w:r>
          </w:p>
        </w:tc>
        <w:tc>
          <w:tcPr>
            <w:tcW w:w="4198" w:type="pct"/>
            <w:shd w:val="clear" w:color="auto" w:fill="auto"/>
          </w:tcPr>
          <w:p w14:paraId="4D86F64B"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Pectoral fin surface</w:t>
            </w:r>
          </w:p>
        </w:tc>
      </w:tr>
      <w:tr w:rsidR="009907F7" w:rsidRPr="00BD6BB9" w14:paraId="34D3BF85" w14:textId="77777777" w:rsidTr="00726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 w:type="pct"/>
            <w:shd w:val="clear" w:color="auto" w:fill="auto"/>
          </w:tcPr>
          <w:p w14:paraId="10BBD698"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A2</w:t>
            </w:r>
          </w:p>
        </w:tc>
        <w:tc>
          <w:tcPr>
            <w:tcW w:w="4198" w:type="pct"/>
            <w:shd w:val="clear" w:color="auto" w:fill="auto"/>
          </w:tcPr>
          <w:p w14:paraId="11243361"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Body area excluding fins to narrowest point on caudal peduncle</w:t>
            </w:r>
          </w:p>
        </w:tc>
      </w:tr>
      <w:tr w:rsidR="009907F7" w:rsidRPr="00BD6BB9" w14:paraId="7A5A7AD1" w14:textId="77777777" w:rsidTr="0072627C">
        <w:tc>
          <w:tcPr>
            <w:cnfStyle w:val="001000000000" w:firstRow="0" w:lastRow="0" w:firstColumn="1" w:lastColumn="0" w:oddVBand="0" w:evenVBand="0" w:oddHBand="0" w:evenHBand="0" w:firstRowFirstColumn="0" w:firstRowLastColumn="0" w:lastRowFirstColumn="0" w:lastRowLastColumn="0"/>
            <w:tcW w:w="802" w:type="pct"/>
            <w:tcBorders>
              <w:bottom w:val="single" w:sz="4" w:space="0" w:color="auto"/>
            </w:tcBorders>
            <w:shd w:val="clear" w:color="auto" w:fill="auto"/>
          </w:tcPr>
          <w:p w14:paraId="3A671C65"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A3</w:t>
            </w:r>
          </w:p>
        </w:tc>
        <w:tc>
          <w:tcPr>
            <w:tcW w:w="4198" w:type="pct"/>
            <w:tcBorders>
              <w:bottom w:val="single" w:sz="4" w:space="0" w:color="auto"/>
            </w:tcBorders>
            <w:shd w:val="clear" w:color="auto" w:fill="auto"/>
          </w:tcPr>
          <w:p w14:paraId="20B928AF"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Caudal fin surface</w:t>
            </w:r>
          </w:p>
        </w:tc>
      </w:tr>
    </w:tbl>
    <w:p w14:paraId="7C269B6F" w14:textId="77777777" w:rsidR="009907F7" w:rsidRDefault="009907F7" w:rsidP="009907F7">
      <w:pPr>
        <w:spacing w:after="0" w:line="240" w:lineRule="auto"/>
        <w:jc w:val="both"/>
        <w:rPr>
          <w:rFonts w:ascii="Times New Roman" w:hAnsi="Times New Roman"/>
          <w:sz w:val="24"/>
          <w:szCs w:val="24"/>
        </w:rPr>
      </w:pPr>
    </w:p>
    <w:p w14:paraId="7025E6BC" w14:textId="77777777" w:rsidR="009907F7" w:rsidRDefault="009907F7" w:rsidP="009907F7">
      <w:pPr>
        <w:spacing w:after="0" w:line="240" w:lineRule="auto"/>
        <w:jc w:val="both"/>
        <w:rPr>
          <w:rFonts w:ascii="Times New Roman" w:hAnsi="Times New Roman"/>
          <w:sz w:val="24"/>
          <w:szCs w:val="24"/>
        </w:rPr>
      </w:pPr>
      <w:r w:rsidRPr="00540D52">
        <w:rPr>
          <w:rFonts w:ascii="Times New Roman" w:hAnsi="Times New Roman"/>
          <w:b/>
          <w:sz w:val="24"/>
          <w:szCs w:val="24"/>
        </w:rPr>
        <w:t>Figure S1</w:t>
      </w:r>
      <w:r>
        <w:rPr>
          <w:rFonts w:ascii="Times New Roman" w:hAnsi="Times New Roman"/>
          <w:sz w:val="24"/>
          <w:szCs w:val="24"/>
        </w:rPr>
        <w:t xml:space="preserve">. Morphometric characteristics used to derive </w:t>
      </w:r>
      <w:r w:rsidRPr="00540D52">
        <w:rPr>
          <w:rFonts w:ascii="Times New Roman" w:hAnsi="Times New Roman"/>
          <w:sz w:val="24"/>
          <w:szCs w:val="24"/>
        </w:rPr>
        <w:t xml:space="preserve">morphological </w:t>
      </w:r>
      <w:r>
        <w:rPr>
          <w:rFonts w:ascii="Times New Roman" w:hAnsi="Times New Roman"/>
          <w:sz w:val="24"/>
          <w:szCs w:val="24"/>
        </w:rPr>
        <w:t xml:space="preserve">traits </w:t>
      </w:r>
      <w:r w:rsidRPr="00540D52">
        <w:rPr>
          <w:rFonts w:ascii="Times New Roman" w:hAnsi="Times New Roman"/>
          <w:sz w:val="24"/>
          <w:szCs w:val="24"/>
        </w:rPr>
        <w:t>in the traditional morphometrics approach (TM). used for the calculation of the morphological traits</w:t>
      </w:r>
      <w:r>
        <w:rPr>
          <w:rFonts w:ascii="Times New Roman" w:hAnsi="Times New Roman"/>
          <w:sz w:val="24"/>
          <w:szCs w:val="24"/>
        </w:rPr>
        <w:t xml:space="preserve"> (Table S1)</w:t>
      </w:r>
      <w:r w:rsidRPr="00540D52">
        <w:rPr>
          <w:rFonts w:ascii="Times New Roman" w:hAnsi="Times New Roman"/>
          <w:sz w:val="24"/>
          <w:szCs w:val="24"/>
        </w:rPr>
        <w:t>.</w:t>
      </w:r>
    </w:p>
    <w:p w14:paraId="7911AC69" w14:textId="77777777" w:rsidR="009907F7" w:rsidRDefault="009907F7" w:rsidP="009907F7">
      <w:pPr>
        <w:jc w:val="center"/>
        <w:rPr>
          <w:rFonts w:ascii="Times New Roman" w:hAnsi="Times New Roman"/>
          <w:b/>
          <w:sz w:val="24"/>
          <w:szCs w:val="24"/>
        </w:rPr>
      </w:pPr>
    </w:p>
    <w:p w14:paraId="36102A90" w14:textId="77777777" w:rsidR="009907F7" w:rsidRDefault="009907F7" w:rsidP="009907F7">
      <w:pPr>
        <w:jc w:val="center"/>
        <w:rPr>
          <w:rFonts w:ascii="Times New Roman" w:hAnsi="Times New Roman"/>
          <w:b/>
          <w:sz w:val="24"/>
          <w:szCs w:val="24"/>
        </w:rPr>
      </w:pPr>
    </w:p>
    <w:p w14:paraId="253D97E0" w14:textId="77777777" w:rsidR="009907F7" w:rsidRDefault="009907F7" w:rsidP="009907F7">
      <w:pPr>
        <w:jc w:val="center"/>
        <w:rPr>
          <w:rFonts w:ascii="Times New Roman" w:hAnsi="Times New Roman"/>
          <w:b/>
          <w:sz w:val="24"/>
          <w:szCs w:val="24"/>
        </w:rPr>
      </w:pPr>
    </w:p>
    <w:p w14:paraId="46F843BE" w14:textId="77777777" w:rsidR="009907F7" w:rsidRDefault="009907F7" w:rsidP="009907F7">
      <w:pPr>
        <w:jc w:val="center"/>
        <w:rPr>
          <w:rFonts w:ascii="Times New Roman" w:hAnsi="Times New Roman"/>
          <w:b/>
          <w:sz w:val="24"/>
          <w:szCs w:val="24"/>
        </w:rPr>
      </w:pPr>
      <w:r>
        <w:rPr>
          <w:rFonts w:ascii="Times New Roman" w:hAnsi="Times New Roman"/>
          <w:b/>
          <w:sz w:val="24"/>
          <w:szCs w:val="24"/>
        </w:rPr>
        <w:lastRenderedPageBreak/>
        <w:t xml:space="preserve">Table </w:t>
      </w:r>
      <w:r w:rsidRPr="00140478">
        <w:rPr>
          <w:rFonts w:ascii="Times New Roman" w:hAnsi="Times New Roman"/>
          <w:b/>
          <w:sz w:val="24"/>
          <w:szCs w:val="24"/>
        </w:rPr>
        <w:t>S1</w:t>
      </w:r>
    </w:p>
    <w:p w14:paraId="3D4BA1EC" w14:textId="77777777" w:rsidR="009907F7" w:rsidRDefault="009907F7" w:rsidP="009907F7">
      <w:pPr>
        <w:rPr>
          <w:rFonts w:ascii="Times New Roman" w:hAnsi="Times New Roman" w:cs="Times New Roman"/>
          <w:sz w:val="24"/>
          <w:szCs w:val="24"/>
        </w:rPr>
      </w:pPr>
      <w:r w:rsidRPr="00BD6BB9">
        <w:rPr>
          <w:rFonts w:ascii="Times New Roman" w:hAnsi="Times New Roman" w:cs="Times New Roman"/>
          <w:b/>
          <w:sz w:val="24"/>
          <w:szCs w:val="24"/>
        </w:rPr>
        <w:t>Table S</w:t>
      </w:r>
      <w:r>
        <w:rPr>
          <w:rFonts w:ascii="Times New Roman" w:hAnsi="Times New Roman" w:cs="Times New Roman"/>
          <w:b/>
          <w:sz w:val="24"/>
          <w:szCs w:val="24"/>
        </w:rPr>
        <w:t>1</w:t>
      </w:r>
      <w:r w:rsidRPr="00BD6BB9">
        <w:rPr>
          <w:rFonts w:ascii="Times New Roman" w:hAnsi="Times New Roman" w:cs="Times New Roman"/>
          <w:b/>
          <w:sz w:val="24"/>
          <w:szCs w:val="24"/>
        </w:rPr>
        <w:t>.</w:t>
      </w:r>
      <w:r w:rsidRPr="00BD6BB9">
        <w:rPr>
          <w:rFonts w:ascii="Times New Roman" w:hAnsi="Times New Roman" w:cs="Times New Roman"/>
          <w:b/>
          <w:bCs/>
          <w:sz w:val="24"/>
          <w:szCs w:val="24"/>
        </w:rPr>
        <w:t xml:space="preserve"> </w:t>
      </w:r>
      <w:r w:rsidRPr="000828AE">
        <w:rPr>
          <w:rFonts w:ascii="Times New Roman" w:hAnsi="Times New Roman" w:cs="Times New Roman"/>
          <w:bCs/>
          <w:sz w:val="24"/>
          <w:szCs w:val="24"/>
        </w:rPr>
        <w:t>Morphological traits</w:t>
      </w:r>
      <w:r w:rsidRPr="000828AE">
        <w:rPr>
          <w:rFonts w:ascii="Times New Roman" w:hAnsi="Times New Roman" w:cs="Times New Roman"/>
          <w:sz w:val="24"/>
          <w:szCs w:val="24"/>
        </w:rPr>
        <w:t xml:space="preserve"> calculated</w:t>
      </w:r>
      <w:r>
        <w:rPr>
          <w:rFonts w:ascii="Times New Roman" w:hAnsi="Times New Roman" w:cs="Times New Roman"/>
          <w:b/>
          <w:sz w:val="24"/>
          <w:szCs w:val="24"/>
        </w:rPr>
        <w:t xml:space="preserve"> </w:t>
      </w:r>
      <w:r>
        <w:rPr>
          <w:rFonts w:ascii="Times New Roman" w:hAnsi="Times New Roman" w:cs="Times New Roman"/>
          <w:sz w:val="24"/>
          <w:szCs w:val="24"/>
        </w:rPr>
        <w:t xml:space="preserve">from the morphometric </w:t>
      </w:r>
      <w:r w:rsidRPr="00BD6BB9">
        <w:rPr>
          <w:rFonts w:ascii="Times New Roman" w:hAnsi="Times New Roman" w:cs="Times New Roman"/>
          <w:sz w:val="24"/>
          <w:szCs w:val="24"/>
        </w:rPr>
        <w:t xml:space="preserve">measurements </w:t>
      </w:r>
      <w:r>
        <w:rPr>
          <w:rFonts w:ascii="Times New Roman" w:hAnsi="Times New Roman" w:cs="Times New Roman"/>
          <w:sz w:val="24"/>
          <w:szCs w:val="24"/>
        </w:rPr>
        <w:t>taken on fish photographs (</w:t>
      </w:r>
      <w:r w:rsidRPr="00BD6BB9">
        <w:rPr>
          <w:rFonts w:ascii="Times New Roman" w:hAnsi="Times New Roman" w:cs="Times New Roman"/>
          <w:sz w:val="24"/>
          <w:szCs w:val="24"/>
        </w:rPr>
        <w:t>Figure S1</w:t>
      </w:r>
      <w:r>
        <w:rPr>
          <w:rFonts w:ascii="Times New Roman" w:hAnsi="Times New Roman" w:cs="Times New Roman"/>
          <w:sz w:val="24"/>
          <w:szCs w:val="24"/>
        </w:rPr>
        <w:t>) indicating their reported correlations with fish functions</w:t>
      </w:r>
      <w:r w:rsidRPr="00BD6BB9">
        <w:rPr>
          <w:rFonts w:ascii="Times New Roman" w:hAnsi="Times New Roman" w:cs="Times New Roman"/>
          <w:sz w:val="24"/>
          <w:szCs w:val="24"/>
        </w:rPr>
        <w:t>.</w:t>
      </w:r>
    </w:p>
    <w:tbl>
      <w:tblPr>
        <w:tblStyle w:val="GridTable2"/>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020"/>
        <w:gridCol w:w="1658"/>
        <w:gridCol w:w="4384"/>
      </w:tblGrid>
      <w:tr w:rsidR="009907F7" w:rsidRPr="00BD6BB9" w14:paraId="3FF8BA03" w14:textId="77777777" w:rsidTr="00726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bottom w:val="single" w:sz="4" w:space="0" w:color="auto"/>
            </w:tcBorders>
            <w:shd w:val="clear" w:color="auto" w:fill="auto"/>
          </w:tcPr>
          <w:p w14:paraId="198FA2AB" w14:textId="77777777" w:rsidR="009907F7" w:rsidRPr="00BD6BB9" w:rsidRDefault="009907F7" w:rsidP="0072627C">
            <w:pPr>
              <w:spacing w:line="276" w:lineRule="auto"/>
              <w:rPr>
                <w:rFonts w:ascii="Times New Roman" w:hAnsi="Times New Roman" w:cs="Times New Roman"/>
              </w:rPr>
            </w:pPr>
            <w:r w:rsidRPr="00BD6BB9">
              <w:rPr>
                <w:rFonts w:ascii="Times New Roman" w:hAnsi="Times New Roman" w:cs="Times New Roman"/>
              </w:rPr>
              <w:t>Name (Abbreviation)</w:t>
            </w:r>
          </w:p>
        </w:tc>
        <w:tc>
          <w:tcPr>
            <w:tcW w:w="1658" w:type="dxa"/>
            <w:tcBorders>
              <w:top w:val="single" w:sz="4" w:space="0" w:color="auto"/>
              <w:bottom w:val="single" w:sz="4" w:space="0" w:color="auto"/>
            </w:tcBorders>
            <w:shd w:val="clear" w:color="auto" w:fill="auto"/>
          </w:tcPr>
          <w:p w14:paraId="36603BFC" w14:textId="77777777" w:rsidR="009907F7" w:rsidRPr="00BD6BB9" w:rsidRDefault="009907F7" w:rsidP="0072627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Description</w:t>
            </w:r>
          </w:p>
        </w:tc>
        <w:tc>
          <w:tcPr>
            <w:tcW w:w="4384" w:type="dxa"/>
            <w:tcBorders>
              <w:top w:val="single" w:sz="4" w:space="0" w:color="auto"/>
              <w:bottom w:val="single" w:sz="4" w:space="0" w:color="auto"/>
            </w:tcBorders>
            <w:shd w:val="clear" w:color="auto" w:fill="auto"/>
          </w:tcPr>
          <w:p w14:paraId="24E9FF6D" w14:textId="77777777" w:rsidR="009907F7" w:rsidRPr="00BD6BB9" w:rsidRDefault="009907F7" w:rsidP="0072627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BD6BB9">
              <w:rPr>
                <w:rFonts w:ascii="Times New Roman" w:hAnsi="Times New Roman" w:cs="Times New Roman"/>
              </w:rPr>
              <w:t>Relation to function</w:t>
            </w:r>
          </w:p>
        </w:tc>
      </w:tr>
      <w:tr w:rsidR="009907F7" w:rsidRPr="00BD6BB9" w14:paraId="0C50E9D9" w14:textId="77777777" w:rsidTr="00726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tcBorders>
            <w:shd w:val="clear" w:color="auto" w:fill="auto"/>
          </w:tcPr>
          <w:p w14:paraId="4404CE85"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Body aspect ratio (BodyAR)</w:t>
            </w:r>
          </w:p>
        </w:tc>
        <w:tc>
          <w:tcPr>
            <w:tcW w:w="1658" w:type="dxa"/>
            <w:tcBorders>
              <w:top w:val="single" w:sz="4" w:space="0" w:color="auto"/>
            </w:tcBorders>
            <w:shd w:val="clear" w:color="auto" w:fill="auto"/>
          </w:tcPr>
          <w:p w14:paraId="07739E75"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L10²/A2</w:t>
            </w:r>
          </w:p>
        </w:tc>
        <w:tc>
          <w:tcPr>
            <w:tcW w:w="4384" w:type="dxa"/>
            <w:tcBorders>
              <w:top w:val="single" w:sz="4" w:space="0" w:color="auto"/>
            </w:tcBorders>
            <w:shd w:val="clear" w:color="auto" w:fill="auto"/>
          </w:tcPr>
          <w:p w14:paraId="7992B5AF"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Locomotion, manoeuvrability</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{"citationItems":[{"id":"ITEM-1","itemData":{"DOI":"10.1098/rspb.2013.3046","ISBN":"0962-8452","ISSN":"0962-8452","PMID":"24573852","abstract":"The evolution of ecological processes on coral reefs was examined based on Eocene fossil fishes from Monte Bolca, Italy and extant species from the Great Barrier Reef, Australia. Using ecologically relevant morphological metrics, we investigated the evolution of herbivory in surgeonfishes (Acanthuridae) and rabbitfishes (Siganidae). Eocene and Recent surgeonfishes showed remarkable similarities, with grazers, browsers and even specialized, long-snouted forms having Eocene analogues. These long-snouted Eocene species were probably pair-forming, crevice-feeding forms like their Recent counterparts. Although Eocene surgeonfishes likely played a critical role as herbivores during the origins of modern coral reefs, they lacked the novel morphologies seen in modern Acanthurus and Siganus (including eyes positioned high above their low-set mouths). Today, these forms dominate coral reefs in both abundance and species richness and are associated with feeding on shallow, exposed algal turfs. The radiation of these new forms, and their expansion into new habitats in the Oligocene-Miocene, reflects the second phase in the development of fish herbivory on coral reefs that is closely associated with the exploitation of highly productive short algal turfs.","author":[{"dropping-particle":"","family":"Bellwood","given":"D. R.","non-dropping-particle":"","parse-names":false,"suffix":""},{"dropping-particle":"","family":"Goatley","given":"C. H. R.","non-dropping-particle":"","parse-names":false,"suffix":""},{"dropping-particle":"","family":"Brandl","given":"S. J.","non-dropping-particle":"","parse-names":false,"suffix":""},{"dropping-particle":"","family":"Bellwood","given":"O.","non-dropping-particle":"","parse-names":false,"suffix":""}],"container-title":"Proceedings of the Royal Society B: Biological Sciences","id":"ITEM-1","issue":"1781","issued":{"date-parts":[["2014"]]},"page":"20133046-20133046","title":"Fifty million years of herbivory on coral reefs: fossils, fish and functional innovations","type":"article-journal","volume":"281"},"uris":["http://www.mendeley.com/documents/?uuid=93a96643-f727-435d-96cc-d8b1db5fe5bf"]},{"id":"ITEM-2","itemData":{"DOI":"10.1007/s13398-014-0173-7.2","ISBN":"9780874216561","ISSN":"13514180","PMID":"15991970","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discussed.","author":[{"dropping-particle":"","family":"Webb","given":"P.W.","non-dropping-particle":"","parse-names":false,"suffix":""}],"container-title":"American Zoology","id":"ITEM-2","issue":"1","issued":{"date-parts":[["1984"]]},"page":"107-120","title":"Body Form, Locomotion and Foraging in Aquatie Vertebrates","type":"article-journal","volume":"24"},"uris":["http://www.mendeley.com/documents/?uuid=8dd142fe-e3c8-42bd-a32a-04b314023846"]}],"mendeley":{"formattedCitation":"&lt;sup&gt;9,10&lt;/sup&gt;","plainTextFormattedCitation":"9,10","previouslyFormattedCitation":"&lt;sup&gt;9,10&lt;/sup&gt;"},"properties":{"noteIndex":0},"schema":"https://github.com/citation-style-language/schema/raw/master/csl-citation.json"}</w:instrText>
            </w:r>
            <w:r>
              <w:rPr>
                <w:rFonts w:ascii="Times New Roman" w:hAnsi="Times New Roman" w:cs="Times New Roman"/>
              </w:rPr>
              <w:fldChar w:fldCharType="separate"/>
            </w:r>
            <w:r w:rsidRPr="00A52A9C">
              <w:rPr>
                <w:rFonts w:ascii="Times New Roman" w:hAnsi="Times New Roman" w:cs="Times New Roman"/>
                <w:noProof/>
                <w:vertAlign w:val="superscript"/>
              </w:rPr>
              <w:t>9,10</w:t>
            </w:r>
            <w:r>
              <w:rPr>
                <w:rFonts w:ascii="Times New Roman" w:hAnsi="Times New Roman" w:cs="Times New Roman"/>
              </w:rPr>
              <w:fldChar w:fldCharType="end"/>
            </w:r>
          </w:p>
        </w:tc>
      </w:tr>
      <w:tr w:rsidR="009907F7" w:rsidRPr="00BD6BB9" w14:paraId="51054B0C" w14:textId="77777777" w:rsidTr="0072627C">
        <w:tc>
          <w:tcPr>
            <w:cnfStyle w:val="001000000000" w:firstRow="0" w:lastRow="0" w:firstColumn="1" w:lastColumn="0" w:oddVBand="0" w:evenVBand="0" w:oddHBand="0" w:evenHBand="0" w:firstRowFirstColumn="0" w:firstRowLastColumn="0" w:lastRowFirstColumn="0" w:lastRowLastColumn="0"/>
            <w:tcW w:w="3020" w:type="dxa"/>
            <w:shd w:val="clear" w:color="auto" w:fill="auto"/>
          </w:tcPr>
          <w:p w14:paraId="1727D345"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Aspect ratio of the caudal fin (CaudalAR)</w:t>
            </w:r>
          </w:p>
        </w:tc>
        <w:tc>
          <w:tcPr>
            <w:tcW w:w="1658" w:type="dxa"/>
            <w:shd w:val="clear" w:color="auto" w:fill="auto"/>
          </w:tcPr>
          <w:p w14:paraId="6DE0C2B3"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L7²/A3</w:t>
            </w:r>
          </w:p>
        </w:tc>
        <w:tc>
          <w:tcPr>
            <w:tcW w:w="4384" w:type="dxa"/>
            <w:shd w:val="clear" w:color="auto" w:fill="auto"/>
          </w:tcPr>
          <w:p w14:paraId="629A358D"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 xml:space="preserve">Locomotion, caudal fin is used for propulsion and/or direction </w:t>
            </w:r>
            <w:r>
              <w:rPr>
                <w:rFonts w:ascii="Times New Roman" w:hAnsi="Times New Roman" w:cs="Times New Roman"/>
              </w:rPr>
              <w:fldChar w:fldCharType="begin" w:fldLock="1"/>
            </w:r>
            <w:r>
              <w:rPr>
                <w:rFonts w:ascii="Times New Roman" w:hAnsi="Times New Roman" w:cs="Times New Roman"/>
              </w:rPr>
              <w:instrText>ADDIN CSL_CITATION {"citationItems":[{"id":"ITEM-1","itemData":{"DOI":"10.1890/09-1310.1","abstract":"Human activities have strong impacts on ecosystem functioning through their effect on abiotic factors and on biodiversity. There is also growing evidence that species functional traits link changes in species composition and shifts in ecosystem processes. Hence, it appears to be of utmost importance to quantify modifications in the functional structure of species communities after human disturbance in addition to changes in taxonomic structure. Despite this fact, there is still little consensus on the actual impacts of human-mediated habitat alteration on the components of biodiversity, which include species functional traits. Therefore, we studied changes in taxonomic diversity (richness and evenness), in functional diversity, and in functional specialization of estuarine fish communities facing drastic environmental and habitat alterations. The Terminos Lagoon (Gulf of Mexico) is a tropical estuary of primary concern for its biodiversity, its habitats, and its resource supply, which have been severely impacted by human activities. Fish communities were sampled in four zones of the Terminos Lagoon 18 years apart (1980 and 1998). Two functions performed by fish (food acquisition and locomotion) were studied through the measurement of 16 functional traits. Functional diversity of fish communities was quantified using three independent we measured of components: richness, evenness, and divergence. Additionally, the degree functional specialization in fish communities. We used a null model to compare the functional and the taxonomic structure of fish communities between 1980 and 1998. Among the four largest zones studied, three did not show strong functional changes. In the northern part of the lagoon, we found an increase in fish richness but a significant decrease of functional divergence and functional specialization. We explain this result by a decline of specialized species (i.e., those with particular combinations of traits), while newly occurring species are redundant with those already present. The species that decreased in abundance have functional traits linked to habitats that regressed consecutively to increasing The paradox found seagrass eutrophication. in our study highlights the need for a multifaceted approach in the assessment of biodiversity in communities changes under pressure.","author":[{"dropping-particle":"","family":"Villéger","given":"Sébastien","non-dropping-particle":"","parse-names":false,"suffix":""},{"dropping-particle":"","family":"Miranda","given":"Julia Ramos","non-dropping-particle":"","parse-names":false,"suffix":""},{"dropping-particle":"","family":"Hernandez","given":"Domingo Flores","non-dropping-particle":"","parse-names":false,"suffix":""},{"dropping-particle":"","family":"Mouillot","given":"David","non-dropping-particle":"","parse-names":false,"suffix":""}],"container-title":"Ecological Applications","id":"ITEM-1","issue":"6","issued":{"date-parts":[["2010"]]},"page":"1512-1522","title":"Contrasting changes in taxonomic vs . functional diversity of tropical fish communities after habitat degradation","type":"article-journal","volume":"20"},"uris":["http://www.mendeley.com/documents/?uuid=6ecf1167-5245-4897-a964-c286be4bd52d"]},{"id":"ITEM-2","itemData":{"DOI":"10.1007/s13398-014-0173-7.2","ISBN":"9780874216561","ISSN":"13514180","PMID":"15991970","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discussed.","author":[{"dropping-particle":"","family":"Webb","given":"P.W.","non-dropping-particle":"","parse-names":false,"suffix":""}],"container-title":"American Zoology","id":"ITEM-2","issue":"1","issued":{"date-parts":[["1984"]]},"page":"107-120","title":"Body Form, Locomotion and Foraging in Aquatie Vertebrates","type":"article-journal","volume":"24"},"uris":["http://www.mendeley.com/documents/?uuid=8dd142fe-e3c8-42bd-a32a-04b314023846"]}],"mendeley":{"formattedCitation":"&lt;sup&gt;10,11&lt;/sup&gt;","plainTextFormattedCitation":"10,11","previouslyFormattedCitation":"&lt;sup&gt;10,11&lt;/sup&gt;"},"properties":{"noteIndex":0},"schema":"https://github.com/citation-style-language/schema/raw/master/csl-citation.json"}</w:instrText>
            </w:r>
            <w:r>
              <w:rPr>
                <w:rFonts w:ascii="Times New Roman" w:hAnsi="Times New Roman" w:cs="Times New Roman"/>
              </w:rPr>
              <w:fldChar w:fldCharType="separate"/>
            </w:r>
            <w:r w:rsidRPr="00A52A9C">
              <w:rPr>
                <w:rFonts w:ascii="Times New Roman" w:hAnsi="Times New Roman" w:cs="Times New Roman"/>
                <w:noProof/>
                <w:vertAlign w:val="superscript"/>
              </w:rPr>
              <w:t>10,11</w:t>
            </w:r>
            <w:r>
              <w:rPr>
                <w:rFonts w:ascii="Times New Roman" w:hAnsi="Times New Roman" w:cs="Times New Roman"/>
              </w:rPr>
              <w:fldChar w:fldCharType="end"/>
            </w:r>
          </w:p>
        </w:tc>
      </w:tr>
      <w:tr w:rsidR="009907F7" w:rsidRPr="00BD6BB9" w14:paraId="186D0990" w14:textId="77777777" w:rsidTr="00726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auto"/>
          </w:tcPr>
          <w:p w14:paraId="531CE99E" w14:textId="77777777" w:rsidR="009907F7" w:rsidRPr="00162F27" w:rsidRDefault="009907F7" w:rsidP="0072627C">
            <w:pPr>
              <w:spacing w:line="276" w:lineRule="auto"/>
              <w:rPr>
                <w:rFonts w:ascii="Times New Roman" w:hAnsi="Times New Roman" w:cs="Times New Roman"/>
                <w:b w:val="0"/>
              </w:rPr>
            </w:pPr>
            <w:r w:rsidRPr="00162F27">
              <w:rPr>
                <w:rFonts w:ascii="Times New Roman" w:hAnsi="Times New Roman" w:cs="Times New Roman"/>
                <w:b w:val="0"/>
              </w:rPr>
              <w:t>Medial caudal fin ray length (CaudalFL)</w:t>
            </w:r>
          </w:p>
        </w:tc>
        <w:tc>
          <w:tcPr>
            <w:tcW w:w="1658" w:type="dxa"/>
            <w:shd w:val="clear" w:color="auto" w:fill="auto"/>
          </w:tcPr>
          <w:p w14:paraId="173B3F92"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L16/L17</w:t>
            </w:r>
          </w:p>
        </w:tc>
        <w:tc>
          <w:tcPr>
            <w:tcW w:w="4384" w:type="dxa"/>
            <w:shd w:val="clear" w:color="auto" w:fill="auto"/>
          </w:tcPr>
          <w:p w14:paraId="57029077"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 xml:space="preserve">Locomotion </w:t>
            </w:r>
            <w:r>
              <w:rPr>
                <w:rFonts w:ascii="Times New Roman" w:hAnsi="Times New Roman" w:cs="Times New Roman"/>
              </w:rPr>
              <w:fldChar w:fldCharType="begin" w:fldLock="1"/>
            </w:r>
            <w:r>
              <w:rPr>
                <w:rFonts w:ascii="Times New Roman" w:hAnsi="Times New Roman" w:cs="Times New Roman"/>
              </w:rPr>
              <w:instrText>ADDIN CSL_CITATION {"citationItems":[{"id":"ITEM-1","itemData":{"DOI":"10.1242/jeb.004275","ISSN":"0022-0949","author":[{"dropping-particle":"","family":"Fisher","given":"R.","non-dropping-particle":"","parse-names":false,"suffix":""},{"dropping-particle":"","family":"Hogan","given":"J. D.","non-dropping-particle":"","parse-names":false,"suffix":""}],"container-title":"Journal of Experimental Biology","id":"ITEM-1","issue":"14","issued":{"date-parts":[["2007"]]},"page":"2436-2443","title":"Morphological predictors of swimming speed: a case study of pre-settlement juvenile coral reef fishes","type":"article-journal","volume":"210"},"uris":["http://www.mendeley.com/documents/?uuid=3e6072d2-aff3-42fb-9c3c-47a2e0b6eeb9"]},{"id":"ITEM-2","itemData":{"DOI":"10.1098/rspb.2013.3046","ISBN":"0962-8452","ISSN":"0962-8452","PMID":"24573852","abstract":"The evolution of ecological processes on coral reefs was examined based on Eocene fossil fishes from Monte Bolca, Italy and extant species from the Great Barrier Reef, Australia. Using ecologically relevant morphological metrics, we investigated the evolution of herbivory in surgeonfishes (Acanthuridae) and rabbitfishes (Siganidae). Eocene and Recent surgeonfishes showed remarkable similarities, with grazers, browsers and even specialized, long-snouted forms having Eocene analogues. These long-snouted Eocene species were probably pair-forming, crevice-feeding forms like their Recent counterparts. Although Eocene surgeonfishes likely played a critical role as herbivores during the origins of modern coral reefs, they lacked the novel morphologies seen in modern Acanthurus and Siganus (including eyes positioned high above their low-set mouths). Today, these forms dominate coral reefs in both abundance and species richness and are associated with feeding on shallow, exposed algal turfs. The radiation of these new forms, and their expansion into new habitats in the Oligocene-Miocene, reflects the second phase in the development of fish herbivory on coral reefs that is closely associated with the exploitation of highly productive short algal turfs.","author":[{"dropping-particle":"","family":"Bellwood","given":"D. R.","non-dropping-particle":"","parse-names":false,"suffix":""},{"dropping-particle":"","family":"Goatley","given":"C. H. R.","non-dropping-particle":"","parse-names":false,"suffix":""},{"dropping-particle":"","family":"Brandl","given":"S. J.","non-dropping-particle":"","parse-names":false,"suffix":""},{"dropping-particle":"","family":"Bellwood","given":"O.","non-dropping-particle":"","parse-names":false,"suffix":""}],"container-title":"Proceedings of the Royal Society B: Biological Sciences","id":"ITEM-2","issue":"1781","issued":{"date-parts":[["2014"]]},"page":"20133046-20133046","title":"Fifty million years of herbivory on coral reefs: fossils, fish and functional innovations","type":"article-journal","volume":"281"},"uris":["http://www.mendeley.com/documents/?uuid=93a96643-f727-435d-96cc-d8b1db5fe5bf"]},{"id":"ITEM-3","itemData":{"DOI":"10.1007/s13398-014-0173-7.2","ISBN":"9780874216561","ISSN":"13514180","PMID":"15991970","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discussed.","author":[{"dropping-particle":"","family":"Webb","given":"P.W.","non-dropping-particle":"","parse-names":false,"suffix":""}],"container-title":"American Zoology","id":"ITEM-3","issue":"1","issued":{"date-parts":[["1984"]]},"page":"107-120","title":"Body Form, Locomotion and Foraging in Aquatie Vertebrates","type":"article-journal","volume":"24"},"uris":["http://www.mendeley.com/documents/?uuid=8dd142fe-e3c8-42bd-a32a-04b314023846"]}],"mendeley":{"formattedCitation":"&lt;sup&gt;9,10,12&lt;/sup&gt;","plainTextFormattedCitation":"9,10,12","previouslyFormattedCitation":"&lt;sup&gt;9,10,12&lt;/sup&gt;"},"properties":{"noteIndex":0},"schema":"https://github.com/citation-style-language/schema/raw/master/csl-citation.json"}</w:instrText>
            </w:r>
            <w:r>
              <w:rPr>
                <w:rFonts w:ascii="Times New Roman" w:hAnsi="Times New Roman" w:cs="Times New Roman"/>
              </w:rPr>
              <w:fldChar w:fldCharType="separate"/>
            </w:r>
            <w:r w:rsidRPr="00A52A9C">
              <w:rPr>
                <w:rFonts w:ascii="Times New Roman" w:hAnsi="Times New Roman" w:cs="Times New Roman"/>
                <w:noProof/>
                <w:vertAlign w:val="superscript"/>
              </w:rPr>
              <w:t>9,10,12</w:t>
            </w:r>
            <w:r>
              <w:rPr>
                <w:rFonts w:ascii="Times New Roman" w:hAnsi="Times New Roman" w:cs="Times New Roman"/>
              </w:rPr>
              <w:fldChar w:fldCharType="end"/>
            </w:r>
          </w:p>
        </w:tc>
      </w:tr>
      <w:tr w:rsidR="009907F7" w:rsidRPr="00BD6BB9" w14:paraId="2726920E" w14:textId="77777777" w:rsidTr="0072627C">
        <w:tc>
          <w:tcPr>
            <w:cnfStyle w:val="001000000000" w:firstRow="0" w:lastRow="0" w:firstColumn="1" w:lastColumn="0" w:oddVBand="0" w:evenVBand="0" w:oddHBand="0" w:evenHBand="0" w:firstRowFirstColumn="0" w:firstRowLastColumn="0" w:lastRowFirstColumn="0" w:lastRowLastColumn="0"/>
            <w:tcW w:w="3020" w:type="dxa"/>
            <w:shd w:val="clear" w:color="auto" w:fill="auto"/>
          </w:tcPr>
          <w:p w14:paraId="2A14951B" w14:textId="77777777" w:rsidR="009907F7" w:rsidRPr="00162F27" w:rsidRDefault="009907F7" w:rsidP="0072627C">
            <w:pPr>
              <w:spacing w:line="276" w:lineRule="auto"/>
              <w:rPr>
                <w:rFonts w:ascii="Times New Roman" w:hAnsi="Times New Roman" w:cs="Times New Roman"/>
                <w:b w:val="0"/>
              </w:rPr>
            </w:pPr>
            <w:r w:rsidRPr="00162F27">
              <w:rPr>
                <w:rFonts w:ascii="Times New Roman" w:hAnsi="Times New Roman" w:cs="Times New Roman"/>
                <w:b w:val="0"/>
              </w:rPr>
              <w:t>Caudal peduncle throttling (CaudalPT)</w:t>
            </w:r>
          </w:p>
        </w:tc>
        <w:tc>
          <w:tcPr>
            <w:tcW w:w="1658" w:type="dxa"/>
            <w:shd w:val="clear" w:color="auto" w:fill="auto"/>
          </w:tcPr>
          <w:p w14:paraId="72A904B2"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L7/L8</w:t>
            </w:r>
          </w:p>
        </w:tc>
        <w:tc>
          <w:tcPr>
            <w:tcW w:w="4384" w:type="dxa"/>
            <w:shd w:val="clear" w:color="auto" w:fill="auto"/>
          </w:tcPr>
          <w:p w14:paraId="59262356"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 xml:space="preserve">Locomotion, caudal propulsion efficiency </w:t>
            </w:r>
            <w:r>
              <w:rPr>
                <w:rFonts w:ascii="Times New Roman" w:hAnsi="Times New Roman" w:cs="Times New Roman"/>
              </w:rPr>
              <w:fldChar w:fldCharType="begin" w:fldLock="1"/>
            </w:r>
            <w:r>
              <w:rPr>
                <w:rFonts w:ascii="Times New Roman" w:hAnsi="Times New Roman" w:cs="Times New Roman"/>
              </w:rPr>
              <w:instrText>ADDIN CSL_CITATION {"citationItems":[{"id":"ITEM-1","itemData":{"DOI":"10.1007/s13398-014-0173-7.2","ISBN":"9780874216561","ISSN":"13514180","PMID":"15991970","abstract":"Mycotoxins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discussed.","author":[{"dropping-particle":"","family":"Webb","given":"P.W.","non-dropping-particle":"","parse-names":false,"suffix":""}],"container-title":"American Zoology","id":"ITEM-1","issue":"1","issued":{"date-parts":[["1984"]]},"page":"107-120","title":"Body Form, Locomotion and Foraging in Aquatie Vertebrates","type":"article-journal","volume":"24"},"uris":["http://www.mendeley.com/documents/?uuid=8dd142fe-e3c8-42bd-a32a-04b314023846"]},{"id":"ITEM-2","itemData":{"DOI":"10.1890/09-1310.1","abstract":"Human activities have strong impacts on ecosystem functioning through their effect on abiotic factors and on biodiversity. There is also growing evidence that species functional traits link changes in species composition and shifts in ecosystem processes. Hence, it appears to be of utmost importance to quantify modifications in the functional structure of species communities after human disturbance in addition to changes in taxonomic structure. Despite this fact, there is still little consensus on the actual impacts of human-mediated habitat alteration on the components of biodiversity, which include species functional traits. Therefore, we studied changes in taxonomic diversity (richness and evenness), in functional diversity, and in functional specialization of estuarine fish communities facing drastic environmental and habitat alterations. The Terminos Lagoon (Gulf of Mexico) is a tropical estuary of primary concern for its biodiversity, its habitats, and its resource supply, which have been severely impacted by human activities. Fish communities were sampled in four zones of the Terminos Lagoon 18 years apart (1980 and 1998). Two functions performed by fish (food acquisition and locomotion) were studied through the measurement of 16 functional traits. Functional diversity of fish communities was quantified using three independent we measured of components: richness, evenness, and divergence. Additionally, the degree functional specialization in fish communities. We used a null model to compare the functional and the taxonomic structure of fish communities between 1980 and 1998. Among the four largest zones studied, three did not show strong functional changes. In the northern part of the lagoon, we found an increase in fish richness but a significant decrease of functional divergence and functional specialization. We explain this result by a decline of specialized species (i.e., those with particular combinations of traits), while newly occurring species are redundant with those already present. The species that decreased in abundance have functional traits linked to habitats that regressed consecutively to increasing The paradox found seagrass eutrophication. in our study highlights the need for a multifaceted approach in the assessment of biodiversity in communities changes under pressure.","author":[{"dropping-particle":"","family":"Villéger","given":"Sébastien","non-dropping-particle":"","parse-names":false,"suffix":""},{"dropping-particle":"","family":"Miranda","given":"Julia Ramos","non-dropping-particle":"","parse-names":false,"suffix":""},{"dropping-particle":"","family":"Hernandez","given":"Domingo Flores","non-dropping-particle":"","parse-names":false,"suffix":""},{"dropping-particle":"","family":"Mouillot","given":"David","non-dropping-particle":"","parse-names":false,"suffix":""}],"container-title":"Ecological Applications","id":"ITEM-2","issue":"6","issued":{"date-parts":[["2010"]]},"page":"1512-1522","title":"Contrasting changes in taxonomic vs . functional diversity of tropical fish communities after habitat degradation","type":"article-journal","volume":"20"},"uris":["http://www.mendeley.com/documents/?uuid=6ecf1167-5245-4897-a964-c286be4bd52d"]}],"mendeley":{"formattedCitation":"&lt;sup&gt;10,11&lt;/sup&gt;","plainTextFormattedCitation":"10,11","previouslyFormattedCitation":"&lt;sup&gt;10,11&lt;/sup&gt;"},"properties":{"noteIndex":0},"schema":"https://github.com/citation-style-language/schema/raw/master/csl-citation.json"}</w:instrText>
            </w:r>
            <w:r>
              <w:rPr>
                <w:rFonts w:ascii="Times New Roman" w:hAnsi="Times New Roman" w:cs="Times New Roman"/>
              </w:rPr>
              <w:fldChar w:fldCharType="separate"/>
            </w:r>
            <w:r w:rsidRPr="00A52A9C">
              <w:rPr>
                <w:rFonts w:ascii="Times New Roman" w:hAnsi="Times New Roman" w:cs="Times New Roman"/>
                <w:noProof/>
                <w:vertAlign w:val="superscript"/>
              </w:rPr>
              <w:t>10,11</w:t>
            </w:r>
            <w:r>
              <w:rPr>
                <w:rFonts w:ascii="Times New Roman" w:hAnsi="Times New Roman" w:cs="Times New Roman"/>
              </w:rPr>
              <w:fldChar w:fldCharType="end"/>
            </w:r>
          </w:p>
        </w:tc>
      </w:tr>
      <w:tr w:rsidR="009907F7" w:rsidRPr="00BD6BB9" w14:paraId="6FDE0A70" w14:textId="77777777" w:rsidTr="00726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auto"/>
          </w:tcPr>
          <w:p w14:paraId="0DBDE793" w14:textId="77777777" w:rsidR="009907F7" w:rsidRPr="00162F27" w:rsidRDefault="009907F7" w:rsidP="0072627C">
            <w:pPr>
              <w:spacing w:line="276" w:lineRule="auto"/>
              <w:rPr>
                <w:rFonts w:ascii="Times New Roman" w:hAnsi="Times New Roman" w:cs="Times New Roman"/>
                <w:b w:val="0"/>
              </w:rPr>
            </w:pPr>
            <w:r w:rsidRPr="00162F27">
              <w:rPr>
                <w:rFonts w:ascii="Times New Roman" w:hAnsi="Times New Roman" w:cs="Times New Roman"/>
                <w:b w:val="0"/>
              </w:rPr>
              <w:t>Longest dorsal spine (DorsalS)</w:t>
            </w:r>
          </w:p>
        </w:tc>
        <w:tc>
          <w:tcPr>
            <w:tcW w:w="1658" w:type="dxa"/>
            <w:shd w:val="clear" w:color="auto" w:fill="auto"/>
          </w:tcPr>
          <w:p w14:paraId="4969A6A1"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L15/L10</w:t>
            </w:r>
          </w:p>
        </w:tc>
        <w:tc>
          <w:tcPr>
            <w:tcW w:w="4384" w:type="dxa"/>
            <w:shd w:val="clear" w:color="auto" w:fill="auto"/>
          </w:tcPr>
          <w:p w14:paraId="752A391D"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 xml:space="preserve">Locomotion and defence against predation </w:t>
            </w:r>
            <w:r>
              <w:rPr>
                <w:rFonts w:ascii="Times New Roman" w:hAnsi="Times New Roman" w:cs="Times New Roman"/>
              </w:rPr>
              <w:fldChar w:fldCharType="begin" w:fldLock="1"/>
            </w:r>
            <w:r>
              <w:rPr>
                <w:rFonts w:ascii="Times New Roman" w:hAnsi="Times New Roman" w:cs="Times New Roman"/>
              </w:rPr>
              <w:instrText>ADDIN CSL_CITATION {"citationItems":[{"id":"ITEM-1","itemData":{"DOI":"10.1023/A:1019671131001","ISBN":"0378-1909","ISSN":"03781909","abstract":"The Labridae is an ecologically diverse group of mostly reef associated marine fishes that swim primarily by oscillating their pectoral fins. To generate locomotor thrust, labrids employ the paired pectoral fins in motions that range from a fore-aft rowing stroke to a dorso-ventral flapping stroke. Species that emphasize one or the other behavior are expected to benefit from alternative fin shapes that maximize performance of their primary swimming behavior.We document the diversity of pectoral fin shape in 143 species of labrids from the Great Barrier Reef and the Caribbean. Pectoral fin aspect ratio ranged among species from 1.12 to 4.48 and showed a distribution with two peaks at about 2.0 and 3.0. Higher aspect ratio fins typically had a relatively long leading edge and were narrower distally. Body mass only explained 3% of the variation in fin aspect ratio in spite of four orders of magnitude range and an expectation that the advantages of high aspect ratio fins and flapping motion are greatest at large body sizes. Aspect ratio was correlated with the angle of attachment of the fin on the body (r = 0.65), indicating that the orientation of the pectoral girdle is rotated in high aspect ratio species to enable them to move their fin in a flapping motion. Field measures of routine swimming speed were made in 43 species from the Great Barrier Reef. Multiple regression revealed that fin aspect ratio explained 52% of the variation in size-corrected swimming speed, but the angle of attachment of the pectoral fin only explained an additional 2%. Labrid locomotor diversity appears to be related to a trade-off between efficiency of fast swimming and maneuverability in slow swimming species. Slow swimmers typically swim closer to the reef while fast swimmers dominate the water column and shallow, high-flow habitats. Planktivory was the most common trophic associate with high aspect ratio fins and fast swimming, apparently evolving six times.","author":[{"dropping-particle":"","family":"Wainwright","given":"Peter C.","non-dropping-particle":"","parse-names":false,"suffix":""},{"dropping-particle":"","family":"Bellwood","given":"David R.","non-dropping-particle":"","parse-names":false,"suffix":""},{"dropping-particle":"","family":"Westneat","given":"Mark W.","non-dropping-particle":"","parse-names":false,"suffix":""}],"container-title":"Environmental Biology of Fishes","id":"ITEM-1","issue":"1","issued":{"date-parts":[["2002"]]},"page":"47-62","title":"Ecomorphology of locomotion in labrid fishes","type":"article-journal","volume":"65"},"uris":["http://www.mendeley.com/documents/?uuid=a366acfc-a4ca-4ef5-842b-4bfa98c9e172"]},{"id":"ITEM-2","itemData":{"DOI":"10.1098/rspb.2013.3046","ISBN":"0962-8452","ISSN":"0962-8452","PMID":"24573852","abstract":"The evolution of ecological processes on coral reefs was examined based on Eocene fossil fishes from Monte Bolca, Italy and extant species from the Great Barrier Reef, Australia. Using ecologically relevant morphological metrics, we investigated the evolution of herbivory in surgeonfishes (Acanthuridae) and rabbitfishes (Siganidae). Eocene and Recent surgeonfishes showed remarkable similarities, with grazers, browsers and even specialized, long-snouted forms having Eocene analogues. These long-snouted Eocene species were probably pair-forming, crevice-feeding forms like their Recent counterparts. Although Eocene surgeonfishes likely played a critical role as herbivores during the origins of modern coral reefs, they lacked the novel morphologies seen in modern Acanthurus and Siganus (including eyes positioned high above their low-set mouths). Today, these forms dominate coral reefs in both abundance and species richness and are associated with feeding on shallow, exposed algal turfs. The radiation of these new forms, and their expansion into new habitats in the Oligocene-Miocene, reflects the second phase in the development of fish herbivory on coral reefs that is closely associated with the exploitation of highly productive short algal turfs.","author":[{"dropping-particle":"","family":"Bellwood","given":"D. R.","non-dropping-particle":"","parse-names":false,"suffix":""},{"dropping-particle":"","family":"Goatley","given":"C. H. R.","non-dropping-particle":"","parse-names":false,"suffix":""},{"dropping-particle":"","family":"Brandl","given":"S. J.","non-dropping-particle":"","parse-names":false,"suffix":""},{"dropping-particle":"","family":"Bellwood","given":"O.","non-dropping-particle":"","parse-names":false,"suffix":""}],"container-title":"Proceedings of the Royal Society B: Biological Sciences","id":"ITEM-2","issue":"1781","issued":{"date-parts":[["2014"]]},"page":"20133046-20133046","title":"Fifty million years of herbivory on coral reefs: fossils, fish and functional innovations","type":"article-journal","volume":"281"},"uris":["http://www.mendeley.com/documents/?uuid=93a96643-f727-435d-96cc-d8b1db5fe5bf"]}],"mendeley":{"formattedCitation":"&lt;sup&gt;9,13&lt;/sup&gt;","plainTextFormattedCitation":"9,13","previouslyFormattedCitation":"&lt;sup&gt;9,13&lt;/sup&gt;"},"properties":{"noteIndex":0},"schema":"https://github.com/citation-style-language/schema/raw/master/csl-citation.json"}</w:instrText>
            </w:r>
            <w:r>
              <w:rPr>
                <w:rFonts w:ascii="Times New Roman" w:hAnsi="Times New Roman" w:cs="Times New Roman"/>
              </w:rPr>
              <w:fldChar w:fldCharType="separate"/>
            </w:r>
            <w:r w:rsidRPr="00A52A9C">
              <w:rPr>
                <w:rFonts w:ascii="Times New Roman" w:hAnsi="Times New Roman" w:cs="Times New Roman"/>
                <w:noProof/>
                <w:vertAlign w:val="superscript"/>
              </w:rPr>
              <w:t>9,13</w:t>
            </w:r>
            <w:r>
              <w:rPr>
                <w:rFonts w:ascii="Times New Roman" w:hAnsi="Times New Roman" w:cs="Times New Roman"/>
              </w:rPr>
              <w:fldChar w:fldCharType="end"/>
            </w:r>
          </w:p>
        </w:tc>
      </w:tr>
      <w:tr w:rsidR="009907F7" w:rsidRPr="00BD6BB9" w14:paraId="683246DB" w14:textId="77777777" w:rsidTr="0072627C">
        <w:tc>
          <w:tcPr>
            <w:cnfStyle w:val="001000000000" w:firstRow="0" w:lastRow="0" w:firstColumn="1" w:lastColumn="0" w:oddVBand="0" w:evenVBand="0" w:oddHBand="0" w:evenHBand="0" w:firstRowFirstColumn="0" w:firstRowLastColumn="0" w:lastRowFirstColumn="0" w:lastRowLastColumn="0"/>
            <w:tcW w:w="3020" w:type="dxa"/>
            <w:shd w:val="clear" w:color="auto" w:fill="auto"/>
          </w:tcPr>
          <w:p w14:paraId="34436319" w14:textId="77777777" w:rsidR="009907F7" w:rsidRPr="00162F27" w:rsidRDefault="009907F7" w:rsidP="0072627C">
            <w:pPr>
              <w:spacing w:line="276" w:lineRule="auto"/>
              <w:rPr>
                <w:rFonts w:ascii="Times New Roman" w:hAnsi="Times New Roman" w:cs="Times New Roman"/>
                <w:b w:val="0"/>
              </w:rPr>
            </w:pPr>
            <w:r w:rsidRPr="00162F27">
              <w:rPr>
                <w:rFonts w:ascii="Times New Roman" w:hAnsi="Times New Roman" w:cs="Times New Roman"/>
                <w:b w:val="0"/>
              </w:rPr>
              <w:t>Eye position (EyeP)</w:t>
            </w:r>
          </w:p>
        </w:tc>
        <w:tc>
          <w:tcPr>
            <w:tcW w:w="1658" w:type="dxa"/>
            <w:shd w:val="clear" w:color="auto" w:fill="auto"/>
          </w:tcPr>
          <w:p w14:paraId="183D8C07"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L2/L1</w:t>
            </w:r>
          </w:p>
        </w:tc>
        <w:tc>
          <w:tcPr>
            <w:tcW w:w="4384" w:type="dxa"/>
            <w:shd w:val="clear" w:color="auto" w:fill="auto"/>
          </w:tcPr>
          <w:p w14:paraId="0C31A922"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 xml:space="preserve">Locomotion, vertical position in the water column </w:t>
            </w:r>
            <w:r>
              <w:rPr>
                <w:rFonts w:ascii="Times New Roman" w:hAnsi="Times New Roman" w:cs="Times New Roman"/>
              </w:rPr>
              <w:fldChar w:fldCharType="begin" w:fldLock="1"/>
            </w:r>
            <w:r>
              <w:rPr>
                <w:rFonts w:ascii="Times New Roman" w:hAnsi="Times New Roman" w:cs="Times New Roman"/>
              </w:rPr>
              <w:instrText>ADDIN CSL_CITATION {"citationItems":[{"id":"ITEM-1","itemData":{"DOI":"10.2307/1936608","ISSN":"00129658","author":[{"dropping-particle":"","family":"Gatz","given":"A. John","non-dropping-particle":"","parse-names":false,"suffix":""}],"container-title":"Ecology","id":"ITEM-1","issue":"4","issued":{"date-parts":[["1979","8"]]},"page":"711-718","title":"Community Organization in Fishes as Indicated by Morphological Features","type":"article-journal","volume":"60"},"uris":["http://www.mendeley.com/documents/?uuid=c4df84ab-fecb-4cc0-84c9-72d42b5b8791"]},{"id":"ITEM-2","itemData":{"DOI":"10.1890/09-1310.1","abstract":"Human activities have strong impacts on ecosystem functioning through their effect on abiotic factors and on biodiversity. There is also growing evidence that species functional traits link changes in species composition and shifts in ecosystem processes. Hence, it appears to be of utmost importance to quantify modifications in the functional structure of species communities after human disturbance in addition to changes in taxonomic structure. Despite this fact, there is still little consensus on the actual impacts of human-mediated habitat alteration on the components of biodiversity, which include species functional traits. Therefore, we studied changes in taxonomic diversity (richness and evenness), in functional diversity, and in functional specialization of estuarine fish communities facing drastic environmental and habitat alterations. The Terminos Lagoon (Gulf of Mexico) is a tropical estuary of primary concern for its biodiversity, its habitats, and its resource supply, which have been severely impacted by human activities. Fish communities were sampled in four zones of the Terminos Lagoon 18 years apart (1980 and 1998). Two functions performed by fish (food acquisition and locomotion) were studied through the measurement of 16 functional traits. Functional diversity of fish communities was quantified using three independent we measured of components: richness, evenness, and divergence. Additionally, the degree functional specialization in fish communities. We used a null model to compare the functional and the taxonomic structure of fish communities between 1980 and 1998. Among the four largest zones studied, three did not show strong functional changes. In the northern part of the lagoon, we found an increase in fish richness but a significant decrease of functional divergence and functional specialization. We explain this result by a decline of specialized species (i.e., those with particular combinations of traits), while newly occurring species are redundant with those already present. The species that decreased in abundance have functional traits linked to habitats that regressed consecutively to increasing The paradox found seagrass eutrophication. in our study highlights the need for a multifaceted approach in the assessment of biodiversity in communities changes under pressure.","author":[{"dropping-particle":"","family":"Villéger","given":"Sébastien","non-dropping-particle":"","parse-names":false,"suffix":""},{"dropping-particle":"","family":"Miranda","given":"Julia Ramos","non-dropping-particle":"","parse-names":false,"suffix":""},{"dropping-particle":"","family":"Hernandez","given":"Domingo Flores","non-dropping-particle":"","parse-names":false,"suffix":""},{"dropping-particle":"","family":"Mouillot","given":"David","non-dropping-particle":"","parse-names":false,"suffix":""}],"container-title":"Ecological Applications","id":"ITEM-2","issue":"6","issued":{"date-parts":[["2010"]]},"page":"1512-1522","title":"Contrasting changes in taxonomic vs . functional diversity of tropical fish communities after habitat degradation","type":"article-journal","volume":"20"},"uris":["http://www.mendeley.com/documents/?uuid=6ecf1167-5245-4897-a964-c286be4bd52d"]}],"mendeley":{"formattedCitation":"&lt;sup&gt;11,14&lt;/sup&gt;","plainTextFormattedCitation":"11,14","previouslyFormattedCitation":"&lt;sup&gt;11,14&lt;/sup&gt;"},"properties":{"noteIndex":0},"schema":"https://github.com/citation-style-language/schema/raw/master/csl-citation.json"}</w:instrText>
            </w:r>
            <w:r>
              <w:rPr>
                <w:rFonts w:ascii="Times New Roman" w:hAnsi="Times New Roman" w:cs="Times New Roman"/>
              </w:rPr>
              <w:fldChar w:fldCharType="separate"/>
            </w:r>
            <w:r w:rsidRPr="00A52A9C">
              <w:rPr>
                <w:rFonts w:ascii="Times New Roman" w:hAnsi="Times New Roman" w:cs="Times New Roman"/>
                <w:noProof/>
                <w:vertAlign w:val="superscript"/>
              </w:rPr>
              <w:t>11,14</w:t>
            </w:r>
            <w:r>
              <w:rPr>
                <w:rFonts w:ascii="Times New Roman" w:hAnsi="Times New Roman" w:cs="Times New Roman"/>
              </w:rPr>
              <w:fldChar w:fldCharType="end"/>
            </w:r>
          </w:p>
        </w:tc>
      </w:tr>
      <w:tr w:rsidR="009907F7" w:rsidRPr="00BD6BB9" w14:paraId="642DAE21" w14:textId="77777777" w:rsidTr="00726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auto"/>
          </w:tcPr>
          <w:p w14:paraId="6BD520AA" w14:textId="77777777" w:rsidR="009907F7" w:rsidRPr="00162F27" w:rsidRDefault="009907F7" w:rsidP="0072627C">
            <w:pPr>
              <w:spacing w:line="276" w:lineRule="auto"/>
              <w:rPr>
                <w:rFonts w:ascii="Times New Roman" w:hAnsi="Times New Roman" w:cs="Times New Roman"/>
                <w:b w:val="0"/>
              </w:rPr>
            </w:pPr>
            <w:r w:rsidRPr="00162F27">
              <w:rPr>
                <w:rFonts w:ascii="Times New Roman" w:hAnsi="Times New Roman" w:cs="Times New Roman"/>
                <w:b w:val="0"/>
              </w:rPr>
              <w:t>Eye size (EyeS)</w:t>
            </w:r>
          </w:p>
        </w:tc>
        <w:tc>
          <w:tcPr>
            <w:tcW w:w="1658" w:type="dxa"/>
            <w:shd w:val="clear" w:color="auto" w:fill="auto"/>
          </w:tcPr>
          <w:p w14:paraId="6A53032E"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L13/L1</w:t>
            </w:r>
          </w:p>
        </w:tc>
        <w:tc>
          <w:tcPr>
            <w:tcW w:w="4384" w:type="dxa"/>
            <w:shd w:val="clear" w:color="auto" w:fill="auto"/>
          </w:tcPr>
          <w:p w14:paraId="0DADEB6F"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 xml:space="preserve">Diet, prey detection </w:t>
            </w:r>
            <w:r>
              <w:rPr>
                <w:rFonts w:ascii="Times New Roman" w:hAnsi="Times New Roman" w:cs="Times New Roman"/>
              </w:rPr>
              <w:fldChar w:fldCharType="begin" w:fldLock="1"/>
            </w:r>
            <w:r>
              <w:rPr>
                <w:rFonts w:ascii="Times New Roman" w:hAnsi="Times New Roman" w:cs="Times New Roman"/>
              </w:rPr>
              <w:instrText>ADDIN CSL_CITATION {"citationItems":[{"id":"ITEM-1","itemData":{"DOI":"10.3354/meps319065","ISSN":"01718630","abstract":"The hypothesis of ecological and morphological convergence of the taxonomically distinct intertidal fish assemblages from central California, USA, and central Chile was tested by comparing the feeding guild structures and the morphologies associated with food capture and processing of guild members from each region. We determined the diets of the most abundant intertidal fishes from 3 central California sites by examining gut contents. A matrix of dietary overlap among species within the Californian and Chilean assemblages (diets of Chilean fishes determined in another study) was constructed, and statistically significant guilds were determined using a bootstrapping procedure. Ten morphological features were examined for species in each region, and the relationship between diet and consumer morphology was evaluated. Three feeding guilds, omnivore, microcarnivore, and carnivore, were common to both regions, but a fourth guild, polychaete feeders, was unique to California. Feeding guild structure was not associated with phylogenetic relatedness within either assemblage. An assemblage-wide relationship between diet and morphology was found in each assemblage, but only a few associations between diet and morphology were common to both regions. In both California and Chile, omnivores tended to have longer digestive tracts and closer-set gill rakers, microcarnivores tended to have larger relative mouth heights, and all carnivorous fishes tended to have shorter guts and more widely spaced gill rakers. Overall, interregional morphological patterns were associated with phylogenetic relatedness, rather than with dietary similarities. © Inter-Research 2006.","author":[{"dropping-particle":"","family":"Boyle","given":"Kelly S.","non-dropping-particle":"","parse-names":false,"suffix":""},{"dropping-particle":"","family":"Horn","given":"Michael H.","non-dropping-particle":"","parse-names":false,"suffix":""}],"container-title":"Marine Ecology Progress Series","id":"ITEM-1","issued":{"date-parts":[["2006"]]},"page":"65-84","title":"Comparison of feeding guild structure and ecomorphology of intertidal fish assemblages from central California and central Chile","type":"article-journal","volume":"319"},"uris":["http://www.mendeley.com/documents/?uuid=0d88a877-1c3e-4d0b-b93c-6671bcbaa589"]},{"id":"ITEM-2","itemData":{"DOI":"10.1890/09-1310.1","abstract":"Human activities have strong impacts on ecosystem functioning through their effect on abiotic factors and on biodiversity. There is also growing evidence that species functional traits link changes in species composition and shifts in ecosystem processes. Hence, it appears to be of utmost importance to quantify modifications in the functional structure of species communities after human disturbance in addition to changes in taxonomic structure. Despite this fact, there is still little consensus on the actual impacts of human-mediated habitat alteration on the components of biodiversity, which include species functional traits. Therefore, we studied changes in taxonomic diversity (richness and evenness), in functional diversity, and in functional specialization of estuarine fish communities facing drastic environmental and habitat alterations. The Terminos Lagoon (Gulf of Mexico) is a tropical estuary of primary concern for its biodiversity, its habitats, and its resource supply, which have been severely impacted by human activities. Fish communities were sampled in four zones of the Terminos Lagoon 18 years apart (1980 and 1998). Two functions performed by fish (food acquisition and locomotion) were studied through the measurement of 16 functional traits. Functional diversity of fish communities was quantified using three independent we measured of components: richness, evenness, and divergence. Additionally, the degree functional specialization in fish communities. We used a null model to compare the functional and the taxonomic structure of fish communities between 1980 and 1998. Among the four largest zones studied, three did not show strong functional changes. In the northern part of the lagoon, we found an increase in fish richness but a significant decrease of functional divergence and functional specialization. We explain this result by a decline of specialized species (i.e., those with particular combinations of traits), while newly occurring species are redundant with those already present. The species that decreased in abundance have functional traits linked to habitats that regressed consecutively to increasing The paradox found seagrass eutrophication. in our study highlights the need for a multifaceted approach in the assessment of biodiversity in communities changes under pressure.","author":[{"dropping-particle":"","family":"Villéger","given":"Sébastien","non-dropping-particle":"","parse-names":false,"suffix":""},{"dropping-particle":"","family":"Miranda","given":"Julia Ramos","non-dropping-particle":"","parse-names":false,"suffix":""},{"dropping-particle":"","family":"Hernandez","given":"Domingo Flores","non-dropping-particle":"","parse-names":false,"suffix":""},{"dropping-particle":"","family":"Mouillot","given":"David","non-dropping-particle":"","parse-names":false,"suffix":""}],"container-title":"Ecological Applications","id":"ITEM-2","issue":"6","issued":{"date-parts":[["2010"]]},"page":"1512-1522","title":"Contrasting changes in taxonomic vs . functional diversity of tropical fish communities after habitat degradation","type":"article-journal","volume":"20"},"uris":["http://www.mendeley.com/documents/?uuid=6ecf1167-5245-4897-a964-c286be4bd52d"]}],"mendeley":{"formattedCitation":"&lt;sup&gt;11,15&lt;/sup&gt;","plainTextFormattedCitation":"11,15","previouslyFormattedCitation":"&lt;sup&gt;11,15&lt;/sup&gt;"},"properties":{"noteIndex":0},"schema":"https://github.com/citation-style-language/schema/raw/master/csl-citation.json"}</w:instrText>
            </w:r>
            <w:r>
              <w:rPr>
                <w:rFonts w:ascii="Times New Roman" w:hAnsi="Times New Roman" w:cs="Times New Roman"/>
              </w:rPr>
              <w:fldChar w:fldCharType="separate"/>
            </w:r>
            <w:r w:rsidRPr="00A52A9C">
              <w:rPr>
                <w:rFonts w:ascii="Times New Roman" w:hAnsi="Times New Roman" w:cs="Times New Roman"/>
                <w:noProof/>
                <w:vertAlign w:val="superscript"/>
              </w:rPr>
              <w:t>11,15</w:t>
            </w:r>
            <w:r>
              <w:rPr>
                <w:rFonts w:ascii="Times New Roman" w:hAnsi="Times New Roman" w:cs="Times New Roman"/>
              </w:rPr>
              <w:fldChar w:fldCharType="end"/>
            </w:r>
          </w:p>
        </w:tc>
      </w:tr>
      <w:tr w:rsidR="009907F7" w:rsidRPr="00BD6BB9" w14:paraId="37988539" w14:textId="77777777" w:rsidTr="0072627C">
        <w:tc>
          <w:tcPr>
            <w:cnfStyle w:val="001000000000" w:firstRow="0" w:lastRow="0" w:firstColumn="1" w:lastColumn="0" w:oddVBand="0" w:evenVBand="0" w:oddHBand="0" w:evenHBand="0" w:firstRowFirstColumn="0" w:firstRowLastColumn="0" w:lastRowFirstColumn="0" w:lastRowLastColumn="0"/>
            <w:tcW w:w="3020" w:type="dxa"/>
            <w:shd w:val="clear" w:color="auto" w:fill="auto"/>
          </w:tcPr>
          <w:p w14:paraId="477E19A8" w14:textId="77777777" w:rsidR="009907F7" w:rsidRPr="00162F27" w:rsidRDefault="009907F7" w:rsidP="0072627C">
            <w:pPr>
              <w:spacing w:line="276" w:lineRule="auto"/>
              <w:rPr>
                <w:rFonts w:ascii="Times New Roman" w:hAnsi="Times New Roman" w:cs="Times New Roman"/>
                <w:b w:val="0"/>
              </w:rPr>
            </w:pPr>
            <w:r w:rsidRPr="00162F27">
              <w:rPr>
                <w:rFonts w:ascii="Times New Roman" w:hAnsi="Times New Roman" w:cs="Times New Roman"/>
                <w:b w:val="0"/>
              </w:rPr>
              <w:t>Head depth (HeadD)</w:t>
            </w:r>
          </w:p>
        </w:tc>
        <w:tc>
          <w:tcPr>
            <w:tcW w:w="1658" w:type="dxa"/>
            <w:shd w:val="clear" w:color="auto" w:fill="auto"/>
          </w:tcPr>
          <w:p w14:paraId="4BAB0A90"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L11/L10</w:t>
            </w:r>
          </w:p>
        </w:tc>
        <w:tc>
          <w:tcPr>
            <w:tcW w:w="4384" w:type="dxa"/>
            <w:shd w:val="clear" w:color="auto" w:fill="auto"/>
          </w:tcPr>
          <w:p w14:paraId="7BC1098E"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 xml:space="preserve">Diet and locomotion </w:t>
            </w:r>
            <w:r>
              <w:rPr>
                <w:rFonts w:ascii="Times New Roman" w:hAnsi="Times New Roman" w:cs="Times New Roman"/>
              </w:rPr>
              <w:fldChar w:fldCharType="begin" w:fldLock="1"/>
            </w:r>
            <w:r>
              <w:rPr>
                <w:rFonts w:ascii="Times New Roman" w:hAnsi="Times New Roman" w:cs="Times New Roman"/>
              </w:rPr>
              <w:instrText>ADDIN CSL_CITATION {"citationItems":[{"id":"ITEM-1","itemData":{"DOI":"10.1098/rsbl.2007.0509","ISBN":"1744-9561","ISSN":"1744-9561","PMID":"18077241","abstract":"An organism's performance of any ecological task involves coordination of multiple functional systems. Feeding performance is influenced by locomotor abilities which are used during search and capture of prey, as well as cranial mechanics, which affect prey capture and processing. But, does this integration of functional systems manifest itself during evolution? We asked whether the locomotor and feeding systems evolved in association in one of the most prominent and diverse reef fish radiations, the Labridae. We examined features of the pectoral fins that affect swimming performance and aspects of the skull that describe force and motion of the jaws. We applied a recent phylogeny, calculated independent contrasts for 60 nodes and performed principal components analyses separately on contrasts for fin and skull traits. The major axes of fin and skull diversification are highly correlated; modifications of the skull to amplify the speed of jaw movements are correlated with changes in the pectoral fins that increase swimming speed, and increases in force capacity of the skull are associated with changes towards fins that produce high thrust at slow speeds. These results indicate that the labrid radiation involved a strong connection between locomotion and feeding abilities.","author":[{"dropping-particle":"","family":"Collar","given":"David C","non-dropping-particle":"","parse-names":false,"suffix":""},{"dropping-particle":"","family":"Wainwright","given":"Peter C","non-dropping-particle":"","parse-names":false,"suffix":""},{"dropping-particle":"","family":"Alfaro","given":"Michael E","non-dropping-particle":"","parse-names":false,"suffix":""}],"container-title":"Biology letters","id":"ITEM-1","issue":"1","issued":{"date-parts":[["2008"]]},"page":"84-86","title":"Integrated diversification of locomotion and feeding in labrid fishes.","type":"article-journal","volume":"4"},"uris":["http://www.mendeley.com/documents/?uuid=d460fc07-cea5-4e5a-8125-ea0e9a3e6848"]},{"id":"ITEM-2","itemData":{"DOI":"10.1111/j.1095-8649.2008.02128.x","ISBN":"1095-8649","ISSN":"00221112","PMID":"20735532","abstract":"Critical swimming speeds (U(crit)) and morphological characters were compared between the F(4) generation of GH-transgenic common carp Cyprinus carpio and the non-transgenic controls. Transgenic fish displayed a mean absolute U(crit) value 22.3% lower than the controls. Principal component analysis identified variations in body shape, with transgenic fish having significantly deeper head, longer caudal length of the dorsal region, longer standard length (L(S)) and shallower body and caudal region, and shorter caudal length of the ventral region. Swimming speeds were related to the combination of deeper body and caudal region, longer caudal length of the ventral region, shallower head depth, shorter caudal length of dorsal region and L(S). These findings suggest that morphological variations which are poorly suited to produce maximum thrust and minimum drag in GH-transgenic C. carpio may be responsible for their lower swimming abilities in comparison with non-transgenic controls.","author":[{"dropping-particle":"","family":"Li","given":"D.","non-dropping-particle":"","parse-names":false,"suffix":""},{"dropping-particle":"","family":"Hu","given":"W.","non-dropping-particle":"","parse-names":false,"suffix":""},{"dropping-particle":"","family":"Wang","given":"Y.","non-dropping-particle":"","parse-names":false,"suffix":""},{"dropping-particle":"","family":"Zhu","given":"Z.","non-dropping-particle":"","parse-names":false,"suffix":""},{"dropping-particle":"","family":"Fu","given":"C.","non-dropping-particle":"","parse-names":false,"suffix":""}],"container-title":"Journal of Fish Biology","id":"ITEM-2","issue":"1","issued":{"date-parts":[["2009"]]},"page":"186-197","title":"Reduced swimming abilities in fast-growing transgenic common carp Cyprinus carpio associated with their morphological variations","type":"article-journal","volume":"74"},"uris":["http://www.mendeley.com/documents/?uuid=955e5d22-0faf-4fa0-8fbf-9072ea078ceb","http://www.mendeley.com/documents/?uuid=c4609118-0742-4901-b425-924a689caa49"]},{"id":"ITEM-3","itemData":{"DOI":"10.1098/rspb.2013.3046","ISBN":"0962-8452","ISSN":"0962-8452","PMID":"24573852","abstract":"The evolution of ecological processes on coral reefs was examined based on Eocene fossil fishes from Monte Bolca, Italy and extant species from the Great Barrier Reef, Australia. Using ecologically relevant morphological metrics, we investigated the evolution of herbivory in surgeonfishes (Acanthuridae) and rabbitfishes (Siganidae). Eocene and Recent surgeonfishes showed remarkable similarities, with grazers, browsers and even specialized, long-snouted forms having Eocene analogues. These long-snouted Eocene species were probably pair-forming, crevice-feeding forms like their Recent counterparts. Although Eocene surgeonfishes likely played a critical role as herbivores during the origins of modern coral reefs, they lacked the novel morphologies seen in modern Acanthurus and Siganus (including eyes positioned high above their low-set mouths). Today, these forms dominate coral reefs in both abundance and species richness and are associated with feeding on shallow, exposed algal turfs. The radiation of these new forms, and their expansion into new habitats in the Oligocene-Miocene, reflects the second phase in the development of fish herbivory on coral reefs that is closely associated with the exploitation of highly productive short algal turfs.","author":[{"dropping-particle":"","family":"Bellwood","given":"D. R.","non-dropping-particle":"","parse-names":false,"suffix":""},{"dropping-particle":"","family":"Goatley","given":"C. H. R.","non-dropping-particle":"","parse-names":false,"suffix":""},{"dropping-particle":"","family":"Brandl","given":"S. J.","non-dropping-particle":"","parse-names":false,"suffix":""},{"dropping-particle":"","family":"Bellwood","given":"O.","non-dropping-particle":"","parse-names":false,"suffix":""}],"container-title":"Proceedings of the Royal Society B: Biological Sciences","id":"ITEM-3","issue":"1781","issued":{"date-parts":[["2014"]]},"page":"20133046-20133046","title":"Fifty million years of herbivory on coral reefs: fossils, fish and functional innovations","type":"article-journal","volume":"281"},"uris":["http://www.mendeley.com/documents/?uuid=93a96643-f727-435d-96cc-d8b1db5fe5bf"]}],"mendeley":{"formattedCitation":"&lt;sup&gt;9,16,17&lt;/sup&gt;","plainTextFormattedCitation":"9,16,17","previouslyFormattedCitation":"&lt;sup&gt;9,16,17&lt;/sup&gt;"},"properties":{"noteIndex":0},"schema":"https://github.com/citation-style-language/schema/raw/master/csl-citation.json"}</w:instrText>
            </w:r>
            <w:r>
              <w:rPr>
                <w:rFonts w:ascii="Times New Roman" w:hAnsi="Times New Roman" w:cs="Times New Roman"/>
              </w:rPr>
              <w:fldChar w:fldCharType="separate"/>
            </w:r>
            <w:r w:rsidRPr="00A52A9C">
              <w:rPr>
                <w:rFonts w:ascii="Times New Roman" w:hAnsi="Times New Roman" w:cs="Times New Roman"/>
                <w:noProof/>
                <w:vertAlign w:val="superscript"/>
              </w:rPr>
              <w:t>9,16,17</w:t>
            </w:r>
            <w:r>
              <w:rPr>
                <w:rFonts w:ascii="Times New Roman" w:hAnsi="Times New Roman" w:cs="Times New Roman"/>
              </w:rPr>
              <w:fldChar w:fldCharType="end"/>
            </w:r>
          </w:p>
        </w:tc>
      </w:tr>
      <w:tr w:rsidR="009907F7" w:rsidRPr="00BD6BB9" w14:paraId="3BEDED7E" w14:textId="77777777" w:rsidTr="00726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auto"/>
          </w:tcPr>
          <w:p w14:paraId="713BA044" w14:textId="77777777" w:rsidR="009907F7" w:rsidRPr="00162F27" w:rsidRDefault="009907F7" w:rsidP="0072627C">
            <w:pPr>
              <w:spacing w:line="276" w:lineRule="auto"/>
              <w:rPr>
                <w:rFonts w:ascii="Times New Roman" w:hAnsi="Times New Roman" w:cs="Times New Roman"/>
                <w:b w:val="0"/>
              </w:rPr>
            </w:pPr>
            <w:r w:rsidRPr="00162F27">
              <w:rPr>
                <w:rFonts w:ascii="Times New Roman" w:hAnsi="Times New Roman" w:cs="Times New Roman"/>
                <w:b w:val="0"/>
              </w:rPr>
              <w:t>Head length (HeadL)</w:t>
            </w:r>
          </w:p>
        </w:tc>
        <w:tc>
          <w:tcPr>
            <w:tcW w:w="1658" w:type="dxa"/>
            <w:shd w:val="clear" w:color="auto" w:fill="auto"/>
          </w:tcPr>
          <w:p w14:paraId="17803243"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L12/L9</w:t>
            </w:r>
          </w:p>
        </w:tc>
        <w:tc>
          <w:tcPr>
            <w:tcW w:w="4384" w:type="dxa"/>
            <w:shd w:val="clear" w:color="auto" w:fill="auto"/>
          </w:tcPr>
          <w:p w14:paraId="2C14FB00"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 xml:space="preserve">Diet and locomotion </w:t>
            </w:r>
            <w:r>
              <w:rPr>
                <w:rFonts w:ascii="Times New Roman" w:hAnsi="Times New Roman" w:cs="Times New Roman"/>
              </w:rPr>
              <w:fldChar w:fldCharType="begin" w:fldLock="1"/>
            </w:r>
            <w:r>
              <w:rPr>
                <w:rFonts w:ascii="Times New Roman" w:hAnsi="Times New Roman" w:cs="Times New Roman"/>
              </w:rPr>
              <w:instrText>ADDIN CSL_CITATION {"citationItems":[{"id":"ITEM-1","itemData":{"DOI":"10.1098/rspb.2013.3046","ISBN":"0962-8452","ISSN":"0962-8452","PMID":"24573852","abstract":"The evolution of ecological processes on coral reefs was examined based on Eocene fossil fishes from Monte Bolca, Italy and extant species from the Great Barrier Reef, Australia. Using ecologically relevant morphological metrics, we investigated the evolution of herbivory in surgeonfishes (Acanthuridae) and rabbitfishes (Siganidae). Eocene and Recent surgeonfishes showed remarkable similarities, with grazers, browsers and even specialized, long-snouted forms having Eocene analogues. These long-snouted Eocene species were probably pair-forming, crevice-feeding forms like their Recent counterparts. Although Eocene surgeonfishes likely played a critical role as herbivores during the origins of modern coral reefs, they lacked the novel morphologies seen in modern Acanthurus and Siganus (including eyes positioned high above their low-set mouths). Today, these forms dominate coral reefs in both abundance and species richness and are associated with feeding on shallow, exposed algal turfs. The radiation of these new forms, and their expansion into new habitats in the Oligocene-Miocene, reflects the second phase in the development of fish herbivory on coral reefs that is closely associated with the exploitation of highly productive short algal turfs.","author":[{"dropping-particle":"","family":"Bellwood","given":"D. R.","non-dropping-particle":"","parse-names":false,"suffix":""},{"dropping-particle":"","family":"Goatley","given":"C. H. R.","non-dropping-particle":"","parse-names":false,"suffix":""},{"dropping-particle":"","family":"Brandl","given":"S. J.","non-dropping-particle":"","parse-names":false,"suffix":""},{"dropping-particle":"","family":"Bellwood","given":"O.","non-dropping-particle":"","parse-names":false,"suffix":""}],"container-title":"Proceedings of the Royal Society B: Biological Sciences","id":"ITEM-1","issue":"1781","issued":{"date-parts":[["2014"]]},"page":"20133046-20133046","title":"Fifty million years of herbivory on coral reefs: fossils, fish and functional innovations","type":"article-journal","volume":"281"},"uris":["http://www.mendeley.com/documents/?uuid=93a96643-f727-435d-96cc-d8b1db5fe5bf"]},{"id":"ITEM-2","itemData":{"DOI":"10.1098/rsbl.2007.0509","ISBN":"1744-9561","ISSN":"1744-9561","PMID":"18077241","abstract":"An organism's performance of any ecological task involves coordination of multiple functional systems. Feeding performance is influenced by locomotor abilities which are used during search and capture of prey, as well as cranial mechanics, which affect prey capture and processing. But, does this integration of functional systems manifest itself during evolution? We asked whether the locomotor and feeding systems evolved in association in one of the most prominent and diverse reef fish radiations, the Labridae. We examined features of the pectoral fins that affect swimming performance and aspects of the skull that describe force and motion of the jaws. We applied a recent phylogeny, calculated independent contrasts for 60 nodes and performed principal components analyses separately on contrasts for fin and skull traits. The major axes of fin and skull diversification are highly correlated; modifications of the skull to amplify the speed of jaw movements are correlated with changes in the pectoral fins that increase swimming speed, and increases in force capacity of the skull are associated with changes towards fins that produce high thrust at slow speeds. These results indicate that the labrid radiation involved a strong connection between locomotion and feeding abilities.","author":[{"dropping-particle":"","family":"Collar","given":"David C","non-dropping-particle":"","parse-names":false,"suffix":""},{"dropping-particle":"","family":"Wainwright","given":"Peter C","non-dropping-particle":"","parse-names":false,"suffix":""},{"dropping-particle":"","family":"Alfaro","given":"Michael E","non-dropping-particle":"","parse-names":false,"suffix":""}],"container-title":"Biology letters","id":"ITEM-2","issue":"1","issued":{"date-parts":[["2008"]]},"page":"84-86","title":"Integrated diversification of locomotion and feeding in labrid fishes.","type":"article-journal","volume":"4"},"uris":["http://www.mendeley.com/documents/?uuid=d460fc07-cea5-4e5a-8125-ea0e9a3e6848"]},{"id":"ITEM-3","itemData":{"DOI":"10.1111/j.1095-8649.2008.02128.x","ISBN":"1095-8649","ISSN":"00221112","PMID":"20735532","abstract":"Critical swimming speeds (U(crit)) and morphological characters were compared between the F(4) generation of GH-transgenic common carp Cyprinus carpio and the non-transgenic controls. Transgenic fish displayed a mean absolute U(crit) value 22.3% lower than the controls. Principal component analysis identified variations in body shape, with transgenic fish having significantly deeper head, longer caudal length of the dorsal region, longer standard length (L(S)) and shallower body and caudal region, and shorter caudal length of the ventral region. Swimming speeds were related to the combination of deeper body and caudal region, longer caudal length of the ventral region, shallower head depth, shorter caudal length of dorsal region and L(S). These findings suggest that morphological variations which are poorly suited to produce maximum thrust and minimum drag in GH-transgenic C. carpio may be responsible for their lower swimming abilities in comparison with non-transgenic controls.","author":[{"dropping-particle":"","family":"Li","given":"D.","non-dropping-particle":"","parse-names":false,"suffix":""},{"dropping-particle":"","family":"Hu","given":"W.","non-dropping-particle":"","parse-names":false,"suffix":""},{"dropping-particle":"","family":"Wang","given":"Y.","non-dropping-particle":"","parse-names":false,"suffix":""},{"dropping-particle":"","family":"Zhu","given":"Z.","non-dropping-particle":"","parse-names":false,"suffix":""},{"dropping-particle":"","family":"Fu","given":"C.","non-dropping-particle":"","parse-names":false,"suffix":""}],"container-title":"Journal of Fish Biology","id":"ITEM-3","issue":"1","issued":{"date-parts":[["2009"]]},"page":"186-197","title":"Reduced swimming abilities in fast-growing transgenic common carp Cyprinus carpio associated with their morphological variations","type":"article-journal","volume":"74"},"uris":["http://www.mendeley.com/documents/?uuid=c4609118-0742-4901-b425-924a689caa49","http://www.mendeley.com/documents/?uuid=955e5d22-0faf-4fa0-8fbf-9072ea078ceb","http://www.mendeley.com/documents/?uuid=2faac849-d6c7-48dd-9a23-50d70da48b09"]}],"mendeley":{"formattedCitation":"&lt;sup&gt;9,16,17&lt;/sup&gt;","plainTextFormattedCitation":"9,16,17","previouslyFormattedCitation":"&lt;sup&gt;9,16,17&lt;/sup&gt;"},"properties":{"noteIndex":0},"schema":"https://github.com/citation-style-language/schema/raw/master/csl-citation.json"}</w:instrText>
            </w:r>
            <w:r>
              <w:rPr>
                <w:rFonts w:ascii="Times New Roman" w:hAnsi="Times New Roman" w:cs="Times New Roman"/>
              </w:rPr>
              <w:fldChar w:fldCharType="separate"/>
            </w:r>
            <w:r w:rsidRPr="00A52A9C">
              <w:rPr>
                <w:rFonts w:ascii="Times New Roman" w:hAnsi="Times New Roman" w:cs="Times New Roman"/>
                <w:noProof/>
                <w:vertAlign w:val="superscript"/>
              </w:rPr>
              <w:t>9,16,17</w:t>
            </w:r>
            <w:r>
              <w:rPr>
                <w:rFonts w:ascii="Times New Roman" w:hAnsi="Times New Roman" w:cs="Times New Roman"/>
              </w:rPr>
              <w:fldChar w:fldCharType="end"/>
            </w:r>
          </w:p>
        </w:tc>
      </w:tr>
      <w:tr w:rsidR="009907F7" w:rsidRPr="00BD6BB9" w14:paraId="0E44F58C" w14:textId="77777777" w:rsidTr="0072627C">
        <w:tc>
          <w:tcPr>
            <w:cnfStyle w:val="001000000000" w:firstRow="0" w:lastRow="0" w:firstColumn="1" w:lastColumn="0" w:oddVBand="0" w:evenVBand="0" w:oddHBand="0" w:evenHBand="0" w:firstRowFirstColumn="0" w:firstRowLastColumn="0" w:lastRowFirstColumn="0" w:lastRowLastColumn="0"/>
            <w:tcW w:w="3020" w:type="dxa"/>
            <w:shd w:val="clear" w:color="auto" w:fill="auto"/>
          </w:tcPr>
          <w:p w14:paraId="31BCC0FC" w14:textId="77777777" w:rsidR="009907F7" w:rsidRPr="00162F27" w:rsidRDefault="009907F7" w:rsidP="0072627C">
            <w:pPr>
              <w:spacing w:line="276" w:lineRule="auto"/>
              <w:rPr>
                <w:rFonts w:ascii="Times New Roman" w:hAnsi="Times New Roman" w:cs="Times New Roman"/>
                <w:b w:val="0"/>
              </w:rPr>
            </w:pPr>
            <w:r w:rsidRPr="00162F27">
              <w:rPr>
                <w:rFonts w:ascii="Times New Roman" w:hAnsi="Times New Roman" w:cs="Times New Roman"/>
                <w:b w:val="0"/>
              </w:rPr>
              <w:t>Lower jaw length (LJawL)</w:t>
            </w:r>
          </w:p>
        </w:tc>
        <w:tc>
          <w:tcPr>
            <w:tcW w:w="1658" w:type="dxa"/>
            <w:shd w:val="clear" w:color="auto" w:fill="auto"/>
          </w:tcPr>
          <w:p w14:paraId="31443E97"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L14/L12</w:t>
            </w:r>
          </w:p>
        </w:tc>
        <w:tc>
          <w:tcPr>
            <w:tcW w:w="4384" w:type="dxa"/>
            <w:shd w:val="clear" w:color="auto" w:fill="auto"/>
          </w:tcPr>
          <w:p w14:paraId="222205CB"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 xml:space="preserve">Diet </w:t>
            </w:r>
            <w:r>
              <w:rPr>
                <w:rFonts w:ascii="Times New Roman" w:hAnsi="Times New Roman" w:cs="Times New Roman"/>
              </w:rPr>
              <w:fldChar w:fldCharType="begin" w:fldLock="1"/>
            </w:r>
            <w:r>
              <w:rPr>
                <w:rFonts w:ascii="Times New Roman" w:hAnsi="Times New Roman" w:cs="Times New Roman"/>
              </w:rPr>
              <w:instrText>ADDIN CSL_CITATION {"citationItems":[{"id":"ITEM-1","itemData":{"DOI":"10.3354/meps08761","ISSN":"0171-8630","abstract":"Off-reef sediment transport by the surgeonfish Ctenochaetus striatus (Acanthuridae) was quantified on the reef crest at Lizard Island, Great Barrier Reef. Three independent methods were implemented to estimate sediment ingestion rates. These considered (1) the bite rate and bite volume, (2) the defecation rate and faecal pellet size, and (3) the average gut contents and through- put rate. The 3 methods provided a broad range of estimates of sediment ingestion from 8.8 ± 2.4, to 66.1 ± 14.4 g fish–1 d–1 (mean ± SE). Nevertheless, these estimates were comparable to rates of sedi- ment ingestion by parrotfishes (Labridae), the other major sediment-moving group on reefs. Overall, 36.5% of all sediment ingested was transported from the upper reef crest into deeper water, equat- ing to a removal rate of 28.6 ± 6.2 kg 100 m–2 yr–1 at the study site. By brushing the reef, C. striatus reduces the sediment loading in the epilithic algal matrix (EAM) while causing little damage to the algal turf. Reducing sediments in EAMs provides favourable settlement surfaces for benthic organ- isms and increases the palatability of the EAM to herbivorous reef fishes, thus supporting reef resilience. The ecological importance of C. striatus, which is abundant on reefs throughout the Indo- Pacific, appears to have been underestimated, particularly when considering reef sediment dynamics.","author":[{"dropping-particle":"","family":"Goatley","given":"CHR","non-dropping-particle":"","parse-names":false,"suffix":""},{"dropping-particle":"","family":"Bellwood","given":"DR","non-dropping-particle":"","parse-names":false,"suffix":""}],"container-title":"Marine Ecology Progress Series","id":"ITEM-1","issued":{"date-parts":[["2010","9"]]},"page":"237-245","title":"Biologically mediated sediment fluxes on coral reefs: sediment removal and off-reef transportation by the surgeonfish Ctenochaetus striatus","type":"article-journal","volume":"415"},"uris":["http://www.mendeley.com/documents/?uuid=ddd2d7cc-597f-4527-b9d8-957fd4400032","http://www.mendeley.com/documents/?uuid=7e787474-3585-49e7-b641-dec1fbf7b3ae"]},{"id":"ITEM-2","itemData":{"DOI":"10.1098/rspb.2013.3046","ISBN":"0962-8452","ISSN":"0962-8452","PMID":"24573852","abstract":"The evolution of ecological processes on coral reefs was examined based on Eocene fossil fishes from Monte Bolca, Italy and extant species from the Great Barrier Reef, Australia. Using ecologically relevant morphological metrics, we investigated the evolution of herbivory in surgeonfishes (Acanthuridae) and rabbitfishes (Siganidae). Eocene and Recent surgeonfishes showed remarkable similarities, with grazers, browsers and even specialized, long-snouted forms having Eocene analogues. These long-snouted Eocene species were probably pair-forming, crevice-feeding forms like their Recent counterparts. Although Eocene surgeonfishes likely played a critical role as herbivores during the origins of modern coral reefs, they lacked the novel morphologies seen in modern Acanthurus and Siganus (including eyes positioned high above their low-set mouths). Today, these forms dominate coral reefs in both abundance and species richness and are associated with feeding on shallow, exposed algal turfs. The radiation of these new forms, and their expansion into new habitats in the Oligocene-Miocene, reflects the second phase in the development of fish herbivory on coral reefs that is closely associated with the exploitation of highly productive short algal turfs.","author":[{"dropping-particle":"","family":"Bellwood","given":"D. R.","non-dropping-particle":"","parse-names":false,"suffix":""},{"dropping-particle":"","family":"Goatley","given":"C. H. R.","non-dropping-particle":"","parse-names":false,"suffix":""},{"dropping-particle":"","family":"Brandl","given":"S. J.","non-dropping-particle":"","parse-names":false,"suffix":""},{"dropping-particle":"","family":"Bellwood","given":"O.","non-dropping-particle":"","parse-names":false,"suffix":""}],"container-title":"Proceedings of the Royal Society B: Biological Sciences","id":"ITEM-2","issue":"1781","issued":{"date-parts":[["2014"]]},"page":"20133046-20133046","title":"Fifty million years of herbivory on coral reefs: fossils, fish and functional innovations","type":"article-journal","volume":"281"},"uris":["http://www.mendeley.com/documents/?uuid=93a96643-f727-435d-96cc-d8b1db5fe5bf"]},{"id":"ITEM-3","itemData":{"DOI":"10.1023/A:1019671131001","ISBN":"0378-1909","ISSN":"03781909","abstract":"The Labridae is an ecologically diverse group of mostly reef associated marine fishes that swim primarily by oscillating their pectoral fins. To generate locomotor thrust, labrids employ the paired pectoral fins in motions that range from a fore-aft rowing stroke to a dorso-ventral flapping stroke. Species that emphasize one or the other behavior are expected to benefit from alternative fin shapes that maximize performance of their primary swimming behavior.We document the diversity of pectoral fin shape in 143 species of labrids from the Great Barrier Reef and the Caribbean. Pectoral fin aspect ratio ranged among species from 1.12 to 4.48 and showed a distribution with two peaks at about 2.0 and 3.0. Higher aspect ratio fins typically had a relatively long leading edge and were narrower distally. Body mass only explained 3% of the variation in fin aspect ratio in spite of four orders of magnitude range and an expectation that the advantages of high aspect ratio fins and flapping motion are greatest at large body sizes. Aspect ratio was correlated with the angle of attachment of the fin on the body (r = 0.65), indicating that the orientation of the pectoral girdle is rotated in high aspect ratio species to enable them to move their fin in a flapping motion. Field measures of routine swimming speed were made in 43 species from the Great Barrier Reef. Multiple regression revealed that fin aspect ratio explained 52% of the variation in size-corrected swimming speed, but the angle of attachment of the pectoral fin only explained an additional 2%. Labrid locomotor diversity appears to be related to a trade-off between efficiency of fast swimming and maneuverability in slow swimming species. Slow swimmers typically swim closer to the reef while fast swimmers dominate the water column and shallow, high-flow habitats. Planktivory was the most common trophic associate with high aspect ratio fins and fast swimming, apparently evolving six times.","author":[{"dropping-particle":"","family":"Wainwright","given":"Peter C.","non-dropping-particle":"","parse-names":false,"suffix":""},{"dropping-particle":"","family":"Bellwood","given":"David R.","non-dropping-particle":"","parse-names":false,"suffix":""},{"dropping-particle":"","family":"Westneat","given":"Mark W.","non-dropping-particle":"","parse-names":false,"suffix":""}],"container-title":"Environmental Biology of Fishes","id":"ITEM-3","issue":"1","issued":{"date-parts":[["2002"]]},"page":"47-62","title":"Ecomorphology of locomotion in labrid fishes","type":"article-journal","volume":"65"},"uris":["http://www.mendeley.com/documents/?uuid=a366acfc-a4ca-4ef5-842b-4bfa98c9e172"]}],"mendeley":{"formattedCitation":"&lt;sup&gt;9,13,18&lt;/sup&gt;","plainTextFormattedCitation":"9,13,18","previouslyFormattedCitation":"&lt;sup&gt;9,13,18&lt;/sup&gt;"},"properties":{"noteIndex":0},"schema":"https://github.com/citation-style-language/schema/raw/master/csl-citation.json"}</w:instrText>
            </w:r>
            <w:r>
              <w:rPr>
                <w:rFonts w:ascii="Times New Roman" w:hAnsi="Times New Roman" w:cs="Times New Roman"/>
              </w:rPr>
              <w:fldChar w:fldCharType="separate"/>
            </w:r>
            <w:r w:rsidRPr="00A52A9C">
              <w:rPr>
                <w:rFonts w:ascii="Times New Roman" w:hAnsi="Times New Roman" w:cs="Times New Roman"/>
                <w:noProof/>
                <w:vertAlign w:val="superscript"/>
              </w:rPr>
              <w:t>9,13,18</w:t>
            </w:r>
            <w:r>
              <w:rPr>
                <w:rFonts w:ascii="Times New Roman" w:hAnsi="Times New Roman" w:cs="Times New Roman"/>
              </w:rPr>
              <w:fldChar w:fldCharType="end"/>
            </w:r>
          </w:p>
        </w:tc>
      </w:tr>
      <w:tr w:rsidR="009907F7" w:rsidRPr="00BD6BB9" w14:paraId="557F176E" w14:textId="77777777" w:rsidTr="00726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auto"/>
          </w:tcPr>
          <w:p w14:paraId="068CA333"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Oral gape position (OralGP)</w:t>
            </w:r>
          </w:p>
        </w:tc>
        <w:tc>
          <w:tcPr>
            <w:tcW w:w="1658" w:type="dxa"/>
            <w:shd w:val="clear" w:color="auto" w:fill="auto"/>
          </w:tcPr>
          <w:p w14:paraId="5C5D9CDD"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L3/L1</w:t>
            </w:r>
          </w:p>
        </w:tc>
        <w:tc>
          <w:tcPr>
            <w:tcW w:w="4384" w:type="dxa"/>
            <w:shd w:val="clear" w:color="auto" w:fill="auto"/>
          </w:tcPr>
          <w:p w14:paraId="0E57B31D"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 xml:space="preserve">Diet, feeding method in the water column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{"citationItems":[{"id":"ITEM-1","itemData":{"author":[{"dropping-particle":"","family":"Sibbing","given":"Ferdinand A","non-dropping-particle":"","parse-names":false,"suffix":""},{"dropping-particle":"","family":"Nagelkerke","given":"Leo A J","non-dropping-particle":"","parse-names":false,"suffix":""}],"id":"ITEM-1","issued":{"date-parts":[["2001"]]},"page":"393-437","title":"Resource partitioning by Lake Tana barbs predicted from fish morphometrics and prey characteristics","type":"article-journal"},"uris":["http://www.mendeley.com/documents/?uuid=5b0a2c81-44b4-4860-bc3b-3bfd738c72f8"]},{"id":"ITEM-2","itemData":{"DOI":"10.1890/09-1310.1","abstract":"Human activities have strong impacts on ecosystem functioning through their effect on abiotic factors and on biodiversity. There is also growing evidence that species functional traits link changes in species composition and shifts in ecosystem processes. Hence, it appears to be of utmost importance to quantify modifications in the functional structure of species communities after human disturbance in addition to changes in taxonomic structure. Despite this fact, there is still little consensus on the actual impacts of human-mediated habitat alteration on the components of biodiversity, which include species functional traits. Therefore, we studied changes in taxonomic diversity (richness and evenness), in functional diversity, and in functional specialization of estuarine fish communities facing drastic environmental and habitat alterations. The Terminos Lagoon (Gulf of Mexico) is a tropical estuary of primary concern for its biodiversity, its habitats, and its resource supply, which have been severely impacted by human activities. Fish communities were sampled in four zones of the Terminos Lagoon 18 years apart (1980 and 1998). Two functions performed by fish (food acquisition and locomotion) were studied through the measurement of 16 functional traits. Functional diversity of fish communities was quantified using three independent we measured of components: richness, evenness, and divergence. Additionally, the degree functional specialization in fish communities. We used a null model to compare the functional and the taxonomic structure of fish communities between 1980 and 1998. Among the four largest zones studied, three did not show strong functional changes. In the northern part of the lagoon, we found an increase in fish richness but a significant decrease of functional divergence and functional specialization. We explain this result by a decline of specialized species (i.e., those with particular combinations of traits), while newly occurring species are redundant with those already present. The species that decreased in abundance have functional traits linked to habitats that regressed consecutively to increasing The paradox found seagrass eutrophication. in our study highlights the need for a multifaceted approach in the assessment of biodiversity in communities changes under pressure.","author":[{"dropping-particle":"","family":"Villéger","given":"Sébastien","non-dropping-particle":"","parse-names":false,"suffix":""},{"dropping-particle":"","family":"Miranda","given":"Julia Ramos","non-dropping-particle":"","parse-names":false,"suffix":""},{"dropping-particle":"","family":"Hernandez","given":"Domingo Flores","non-dropping-particle":"","parse-names":false,"suffix":""},{"dropping-particle":"","family":"Mouillot","given":"David","non-dropping-particle":"","parse-names":false,"suffix":""}],"container-title":"Ecological Applications","id":"ITEM-2","issue":"6","issued":{"date-parts":[["2010"]]},"page":"1512-1522","title":"Contrasting changes in taxonomic vs . functional diversity of tropical fish communities after habitat degradation","type":"article-journal","volume":"20"},"uris":["http://www.mendeley.com/documents/?uuid=6ecf1167-5245-4897-a964-c286be4bd52d"]}],"mendeley":{"formattedCitation":"&lt;sup&gt;11,19&lt;/sup&gt;","plainTextFormattedCitation":"11,19","previouslyFormattedCitation":"&lt;sup&gt;11,19&lt;/sup&gt;"},"properties":{"noteIndex":0},"schema":"https://github.com/citation-style-language/schema/raw/master/csl-citation.json"}</w:instrText>
            </w:r>
            <w:r>
              <w:rPr>
                <w:rFonts w:ascii="Times New Roman" w:hAnsi="Times New Roman" w:cs="Times New Roman"/>
              </w:rPr>
              <w:fldChar w:fldCharType="separate"/>
            </w:r>
            <w:r w:rsidRPr="00A52A9C">
              <w:rPr>
                <w:rFonts w:ascii="Times New Roman" w:hAnsi="Times New Roman" w:cs="Times New Roman"/>
                <w:noProof/>
                <w:vertAlign w:val="superscript"/>
              </w:rPr>
              <w:t>11,19</w:t>
            </w:r>
            <w:r>
              <w:rPr>
                <w:rFonts w:ascii="Times New Roman" w:hAnsi="Times New Roman" w:cs="Times New Roman"/>
              </w:rPr>
              <w:fldChar w:fldCharType="end"/>
            </w:r>
          </w:p>
        </w:tc>
      </w:tr>
      <w:tr w:rsidR="009907F7" w:rsidRPr="00BD6BB9" w14:paraId="3EAAABFE" w14:textId="77777777" w:rsidTr="0072627C">
        <w:tc>
          <w:tcPr>
            <w:cnfStyle w:val="001000000000" w:firstRow="0" w:lastRow="0" w:firstColumn="1" w:lastColumn="0" w:oddVBand="0" w:evenVBand="0" w:oddHBand="0" w:evenHBand="0" w:firstRowFirstColumn="0" w:firstRowLastColumn="0" w:lastRowFirstColumn="0" w:lastRowLastColumn="0"/>
            <w:tcW w:w="3020" w:type="dxa"/>
            <w:shd w:val="clear" w:color="auto" w:fill="auto"/>
          </w:tcPr>
          <w:p w14:paraId="07B2C423"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Aspect ratio of the pectoral fin (PectoAR)</w:t>
            </w:r>
          </w:p>
        </w:tc>
        <w:tc>
          <w:tcPr>
            <w:tcW w:w="1658" w:type="dxa"/>
            <w:shd w:val="clear" w:color="auto" w:fill="auto"/>
          </w:tcPr>
          <w:p w14:paraId="701B18C7"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L6²/A1</w:t>
            </w:r>
          </w:p>
        </w:tc>
        <w:tc>
          <w:tcPr>
            <w:tcW w:w="4384" w:type="dxa"/>
            <w:shd w:val="clear" w:color="auto" w:fill="auto"/>
          </w:tcPr>
          <w:p w14:paraId="5A926E9F"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 xml:space="preserve">Locomotion, pectoral fin use for propulsion </w:t>
            </w:r>
            <w:r>
              <w:rPr>
                <w:rFonts w:ascii="Times New Roman" w:hAnsi="Times New Roman" w:cs="Times New Roman"/>
              </w:rPr>
              <w:fldChar w:fldCharType="begin" w:fldLock="1"/>
            </w:r>
            <w:r>
              <w:rPr>
                <w:rFonts w:ascii="Times New Roman" w:hAnsi="Times New Roman" w:cs="Times New Roman"/>
              </w:rPr>
              <w:instrText>ADDIN CSL_CITATION {"citationItems":[{"id":"ITEM-1","itemData":{"DOI":"10.1007/s002270100565","ISBN":"0025-3162","ISSN":"00253162","abstract":"Habitat use is described for a local assemblage of wrasses (family Labridae) at the among-habitat and microhabitat scales of two fringing reef sites at Lizard Island, northern Great Barrier Reef. Visual censuses were used to determine the distribution and abundance of species in ®ve reef habitat zones, and their relative positions within the water column over the reef ¯at. Based on previous theoretical and empirical analysis of labrid locomotion, mean pectoral ®n aspect-ratio resid-uals were used as an estimate of swimming performance to examine the relationship between swimming ability and habitat use. Among-habitat distributions of inferred swimming ability displayed a distinct dichotomy between shallow and deep reef habitat zones, suggesting a rela-tionship with wave energy. High wave energy (shallow) habitats were characterised by labrids with high (above 0.2) pectoral ®n aspect-ratio residuals (®sh that use lift-based swimming and achieve high sustained swimming speeds). Although low (below ±0.2) aspect-ratio residual species were only in abundance in low wave energy (deeper) habitats, they were also present in low numbers (&lt;7 individuals/100 m 2) on the high wave energy reef ¯at. Water-column use within the reef ¯at indicated that these low aspect-ratio residual species display a restricted use of the water column and may use substratum com-plexity and boundary layer eects as a refuge from high levels of water movement. Overall, locomotor morphol-ogy was a good predictor of among-habitat and micro-habitat use for wrasses at this location. We propose that locomotor performance may be a general force in shap-ing habitat use by wrasses over these two spatial scales. Some deviations from these general patterns are dis-cussed with regard to the role of behaviour as a medi-ating factor between morphology and ecology.","author":[{"dropping-particle":"","family":"Fulton","given":"C. J.","non-dropping-particle":"","parse-names":false,"suffix":""},{"dropping-particle":"","family":"Bellwood","given":"D. R.","non-dropping-particle":"","parse-names":false,"suffix":""},{"dropping-particle":"","family":"Wainwright","given":"P. C.","non-dropping-particle":"","parse-names":false,"suffix":""}],"container-title":"Marine Biology","id":"ITEM-1","issue":"1","issued":{"date-parts":[["2001"]]},"page":"25-33","title":"The relationship between swimming ability and habitat use in wrasses (Labridae)","type":"article-journal","volume":"139"},"uris":["http://www.mendeley.com/documents/?uuid=33b1f596-808c-41ac-9592-92080c1a912e","http://www.mendeley.com/documents/?uuid=5ff1777f-283a-4228-b111-24461c8e5e1e"]},{"id":"ITEM-2","itemData":{"DOI":"10.1890/09-1310.1","abstract":"Human activities have strong impacts on ecosystem functioning through their effect on abiotic factors and on biodiversity. There is also growing evidence that species functional traits link changes in species composition and shifts in ecosystem processes. Hence, it appears to be of utmost importance to quantify modifications in the functional structure of species communities after human disturbance in addition to changes in taxonomic structure. Despite this fact, there is still little consensus on the actual impacts of human-mediated habitat alteration on the components of biodiversity, which include species functional traits. Therefore, we studied changes in taxonomic diversity (richness and evenness), in functional diversity, and in functional specialization of estuarine fish communities facing drastic environmental and habitat alterations. The Terminos Lagoon (Gulf of Mexico) is a tropical estuary of primary concern for its biodiversity, its habitats, and its resource supply, which have been severely impacted by human activities. Fish communities were sampled in four zones of the Terminos Lagoon 18 years apart (1980 and 1998). Two functions performed by fish (food acquisition and locomotion) were studied through the measurement of 16 functional traits. Functional diversity of fish communities was quantified using three independent we measured of components: richness, evenness, and divergence. Additionally, the degree functional specialization in fish communities. We used a null model to compare the functional and the taxonomic structure of fish communities between 1980 and 1998. Among the four largest zones studied, three did not show strong functional changes. In the northern part of the lagoon, we found an increase in fish richness but a significant decrease of functional divergence and functional specialization. We explain this result by a decline of specialized species (i.e., those with particular combinations of traits), while newly occurring species are redundant with those already present. The species that decreased in abundance have functional traits linked to habitats that regressed consecutively to increasing The paradox found seagrass eutrophication. in our study highlights the need for a multifaceted approach in the assessment of biodiversity in communities changes under pressure.","author":[{"dropping-particle":"","family":"Villéger","given":"Sébastien","non-dropping-particle":"","parse-names":false,"suffix":""},{"dropping-particle":"","family":"Miranda","given":"Julia Ramos","non-dropping-particle":"","parse-names":false,"suffix":""},{"dropping-particle":"","family":"Hernandez","given":"Domingo Flores","non-dropping-particle":"","parse-names":false,"suffix":""},{"dropping-particle":"","family":"Mouillot","given":"David","non-dropping-particle":"","parse-names":false,"suffix":""}],"container-title":"Ecological Applications","id":"ITEM-2","issue":"6","issued":{"date-parts":[["2010"]]},"page":"1512-1522","title":"Contrasting changes in taxonomic vs . functional diversity of tropical fish communities after habitat degradation","type":"article-journal","volume":"20"},"uris":["http://www.mendeley.com/documents/?uuid=6ecf1167-5245-4897-a964-c286be4bd52d"]}],"mendeley":{"formattedCitation":"&lt;sup&gt;11,20&lt;/sup&gt;","plainTextFormattedCitation":"11,20","previouslyFormattedCitation":"&lt;sup&gt;11,20&lt;/sup&gt;"},"properties":{"noteIndex":0},"schema":"https://github.com/citation-style-language/schema/raw/master/csl-citation.json"}</w:instrText>
            </w:r>
            <w:r>
              <w:rPr>
                <w:rFonts w:ascii="Times New Roman" w:hAnsi="Times New Roman" w:cs="Times New Roman"/>
              </w:rPr>
              <w:fldChar w:fldCharType="separate"/>
            </w:r>
            <w:r w:rsidRPr="00A52A9C">
              <w:rPr>
                <w:rFonts w:ascii="Times New Roman" w:hAnsi="Times New Roman" w:cs="Times New Roman"/>
                <w:noProof/>
                <w:vertAlign w:val="superscript"/>
              </w:rPr>
              <w:t>11,20</w:t>
            </w:r>
            <w:r>
              <w:rPr>
                <w:rFonts w:ascii="Times New Roman" w:hAnsi="Times New Roman" w:cs="Times New Roman"/>
              </w:rPr>
              <w:fldChar w:fldCharType="end"/>
            </w:r>
          </w:p>
        </w:tc>
      </w:tr>
      <w:tr w:rsidR="009907F7" w:rsidRPr="00BD6BB9" w14:paraId="08150EC1" w14:textId="77777777" w:rsidTr="00726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bottom w:val="single" w:sz="4" w:space="0" w:color="auto"/>
            </w:tcBorders>
            <w:shd w:val="clear" w:color="auto" w:fill="auto"/>
          </w:tcPr>
          <w:p w14:paraId="34950E22" w14:textId="77777777" w:rsidR="009907F7" w:rsidRPr="00BD6BB9" w:rsidRDefault="009907F7" w:rsidP="0072627C">
            <w:pPr>
              <w:spacing w:line="276" w:lineRule="auto"/>
              <w:rPr>
                <w:rFonts w:ascii="Times New Roman" w:hAnsi="Times New Roman" w:cs="Times New Roman"/>
                <w:b w:val="0"/>
                <w:i/>
                <w:iCs/>
              </w:rPr>
            </w:pPr>
            <w:r w:rsidRPr="00BD6BB9">
              <w:rPr>
                <w:rFonts w:ascii="Times New Roman" w:hAnsi="Times New Roman" w:cs="Times New Roman"/>
                <w:b w:val="0"/>
              </w:rPr>
              <w:t>Pectoral fin position (PectoP)</w:t>
            </w:r>
          </w:p>
        </w:tc>
        <w:tc>
          <w:tcPr>
            <w:tcW w:w="1658" w:type="dxa"/>
            <w:tcBorders>
              <w:bottom w:val="single" w:sz="4" w:space="0" w:color="auto"/>
            </w:tcBorders>
            <w:shd w:val="clear" w:color="auto" w:fill="auto"/>
          </w:tcPr>
          <w:p w14:paraId="554C068B"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L5/L4</w:t>
            </w:r>
          </w:p>
        </w:tc>
        <w:tc>
          <w:tcPr>
            <w:tcW w:w="4384" w:type="dxa"/>
            <w:tcBorders>
              <w:bottom w:val="single" w:sz="4" w:space="0" w:color="auto"/>
            </w:tcBorders>
            <w:shd w:val="clear" w:color="auto" w:fill="auto"/>
          </w:tcPr>
          <w:p w14:paraId="60A3D451"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 xml:space="preserve">Locomotion, pectoral fin use for manoeuvrability </w:t>
            </w:r>
            <w:r>
              <w:rPr>
                <w:rFonts w:ascii="Times New Roman" w:hAnsi="Times New Roman" w:cs="Times New Roman"/>
              </w:rPr>
              <w:fldChar w:fldCharType="begin" w:fldLock="1"/>
            </w:r>
            <w:r>
              <w:rPr>
                <w:rFonts w:ascii="Times New Roman" w:hAnsi="Times New Roman" w:cs="Times New Roman"/>
              </w:rPr>
              <w:instrText>ADDIN CSL_CITATION {"citationItems":[{"id":"ITEM-1","itemData":{"DOI":"10.1111/j.1095-8649.2004.00365.x","ISBN":"0022-1112","ISSN":"00221112","abstract":"Ten functional traits of fish species were related to habitat, diet or food acquisition, to propose a classification of 21 lagoon fishes into 10 functional groups. The selection of traits was based on their functional interest and the ease of measurement. Some groups were taxonomically related containing species belonging to the same genus, e.g. Syngnathus, Atherina or Pomato- chistus. Species with a flat body shape constituted another group and three species (Anguilla anguilla, Gambusia affinis and Callionymus pusillus) formed individual groups. These results could be used to constitute functional units and to simplify such complex ecosystems and their interactions. #","author":[{"dropping-particle":"","family":"Dumay","given":"O.","non-dropping-particle":"","parse-names":false,"suffix":""},{"dropping-particle":"","family":"Tari","given":"P. S.","non-dropping-particle":"","parse-names":false,"suffix":""},{"dropping-particle":"","family":"Tomasini","given":"J. a.","non-dropping-particle":"","parse-names":false,"suffix":""},{"dropping-particle":"","family":"Mouillot","given":"D.","non-dropping-particle":"","parse-names":false,"suffix":""}],"container-title":"Journal of Fish Biology","id":"ITEM-1","issue":"4","issued":{"date-parts":[["2004"]]},"page":"970-983","title":"Functional groups of lagoon fish species in Languedoc Roussillon, southern France","type":"article-journal","volume":"64"},"uris":["http://www.mendeley.com/documents/?uuid=398a2e37-fbc5-4511-a0d1-a43557bf880c"]},{"id":"ITEM-2","itemData":{"DOI":"10.1890/09-1310.1","abstract":"Human activities have strong impacts on ecosystem functioning through their effect on abiotic factors and on biodiversity. There is also growing evidence that species functional traits link changes in species composition and shifts in ecosystem processes. Hence, it appears to be of utmost importance to quantify modifications in the functional structure of species communities after human disturbance in addition to changes in taxonomic structure. Despite this fact, there is still little consensus on the actual impacts of human-mediated habitat alteration on the components of biodiversity, which include species functional traits. Therefore, we studied changes in taxonomic diversity (richness and evenness), in functional diversity, and in functional specialization of estuarine fish communities facing drastic environmental and habitat alterations. The Terminos Lagoon (Gulf of Mexico) is a tropical estuary of primary concern for its biodiversity, its habitats, and its resource supply, which have been severely impacted by human activities. Fish communities were sampled in four zones of the Terminos Lagoon 18 years apart (1980 and 1998). Two functions performed by fish (food acquisition and locomotion) were studied through the measurement of 16 functional traits. Functional diversity of fish communities was quantified using three independent we measured of components: richness, evenness, and divergence. Additionally, the degree functional specialization in fish communities. We used a null model to compare the functional and the taxonomic structure of fish communities between 1980 and 1998. Among the four largest zones studied, three did not show strong functional changes. In the northern part of the lagoon, we found an increase in fish richness but a significant decrease of functional divergence and functional specialization. We explain this result by a decline of specialized species (i.e., those with particular combinations of traits), while newly occurring species are redundant with those already present. The species that decreased in abundance have functional traits linked to habitats that regressed consecutively to increasing The paradox found seagrass eutrophication. in our study highlights the need for a multifaceted approach in the assessment of biodiversity in communities changes under pressure.","author":[{"dropping-particle":"","family":"Villéger","given":"Sébastien","non-dropping-particle":"","parse-names":false,"suffix":""},{"dropping-particle":"","family":"Miranda","given":"Julia Ramos","non-dropping-particle":"","parse-names":false,"suffix":""},{"dropping-particle":"","family":"Hernandez","given":"Domingo Flores","non-dropping-particle":"","parse-names":false,"suffix":""},{"dropping-particle":"","family":"Mouillot","given":"David","non-dropping-particle":"","parse-names":false,"suffix":""}],"container-title":"Ecological Applications","id":"ITEM-2","issue":"6","issued":{"date-parts":[["2010"]]},"page":"1512-1522","title":"Contrasting changes in taxonomic vs . functional diversity of tropical fish communities after habitat degradation","type":"article-journal","volume":"20"},"uris":["http://www.mendeley.com/documents/?uuid=6ecf1167-5245-4897-a964-c286be4bd52d"]}],"mendeley":{"formattedCitation":"&lt;sup&gt;11,21&lt;/sup&gt;","plainTextFormattedCitation":"11,21","previouslyFormattedCitation":"&lt;sup&gt;11,21&lt;/sup&gt;"},"properties":{"noteIndex":0},"schema":"https://github.com/citation-style-language/schema/raw/master/csl-citation.json"}</w:instrText>
            </w:r>
            <w:r>
              <w:rPr>
                <w:rFonts w:ascii="Times New Roman" w:hAnsi="Times New Roman" w:cs="Times New Roman"/>
              </w:rPr>
              <w:fldChar w:fldCharType="separate"/>
            </w:r>
            <w:r w:rsidRPr="00A52A9C">
              <w:rPr>
                <w:rFonts w:ascii="Times New Roman" w:hAnsi="Times New Roman" w:cs="Times New Roman"/>
                <w:noProof/>
                <w:vertAlign w:val="superscript"/>
              </w:rPr>
              <w:t>11,21</w:t>
            </w:r>
            <w:r>
              <w:rPr>
                <w:rFonts w:ascii="Times New Roman" w:hAnsi="Times New Roman" w:cs="Times New Roman"/>
              </w:rPr>
              <w:fldChar w:fldCharType="end"/>
            </w:r>
          </w:p>
        </w:tc>
      </w:tr>
    </w:tbl>
    <w:p w14:paraId="2AE3C819" w14:textId="77777777" w:rsidR="009907F7" w:rsidRPr="00BD6BB9" w:rsidRDefault="009907F7" w:rsidP="009907F7">
      <w:pPr>
        <w:spacing w:after="0" w:line="276" w:lineRule="auto"/>
        <w:rPr>
          <w:rFonts w:ascii="Times New Roman" w:hAnsi="Times New Roman" w:cs="Times New Roman"/>
          <w:b/>
          <w:sz w:val="24"/>
          <w:szCs w:val="24"/>
        </w:rPr>
      </w:pPr>
    </w:p>
    <w:p w14:paraId="7F803395" w14:textId="77777777" w:rsidR="009907F7" w:rsidRDefault="009907F7" w:rsidP="009907F7">
      <w:pPr>
        <w:spacing w:after="0" w:line="240" w:lineRule="auto"/>
        <w:jc w:val="both"/>
        <w:rPr>
          <w:rFonts w:ascii="Times New Roman" w:hAnsi="Times New Roman"/>
          <w:sz w:val="24"/>
          <w:szCs w:val="24"/>
        </w:rPr>
      </w:pPr>
    </w:p>
    <w:p w14:paraId="7447C66C" w14:textId="77777777" w:rsidR="009907F7" w:rsidRDefault="009907F7" w:rsidP="009907F7">
      <w:pPr>
        <w:spacing w:after="0" w:line="240" w:lineRule="auto"/>
        <w:jc w:val="both"/>
        <w:rPr>
          <w:rFonts w:ascii="Times New Roman" w:hAnsi="Times New Roman"/>
          <w:sz w:val="24"/>
          <w:szCs w:val="24"/>
        </w:rPr>
      </w:pPr>
    </w:p>
    <w:p w14:paraId="009421A3" w14:textId="77777777" w:rsidR="009907F7" w:rsidRDefault="009907F7" w:rsidP="009907F7">
      <w:pPr>
        <w:spacing w:after="0" w:line="240" w:lineRule="auto"/>
        <w:jc w:val="both"/>
        <w:rPr>
          <w:rFonts w:ascii="Times New Roman" w:hAnsi="Times New Roman"/>
          <w:sz w:val="24"/>
          <w:szCs w:val="24"/>
        </w:rPr>
      </w:pPr>
    </w:p>
    <w:p w14:paraId="4DDB1C31" w14:textId="77777777" w:rsidR="009907F7" w:rsidRDefault="009907F7" w:rsidP="009907F7">
      <w:pPr>
        <w:spacing w:after="0" w:line="240" w:lineRule="auto"/>
        <w:jc w:val="both"/>
        <w:rPr>
          <w:rFonts w:ascii="Times New Roman" w:hAnsi="Times New Roman"/>
          <w:sz w:val="24"/>
          <w:szCs w:val="24"/>
        </w:rPr>
      </w:pPr>
    </w:p>
    <w:p w14:paraId="69D5638F" w14:textId="77777777" w:rsidR="009907F7" w:rsidRDefault="009907F7" w:rsidP="009907F7">
      <w:pPr>
        <w:spacing w:after="0" w:line="240" w:lineRule="auto"/>
        <w:jc w:val="both"/>
        <w:rPr>
          <w:rFonts w:ascii="Times New Roman" w:hAnsi="Times New Roman"/>
          <w:sz w:val="24"/>
          <w:szCs w:val="24"/>
        </w:rPr>
      </w:pPr>
    </w:p>
    <w:p w14:paraId="3A594F7F" w14:textId="77777777" w:rsidR="009907F7" w:rsidRDefault="009907F7" w:rsidP="009907F7">
      <w:pPr>
        <w:spacing w:after="0" w:line="240" w:lineRule="auto"/>
        <w:jc w:val="both"/>
        <w:rPr>
          <w:rFonts w:ascii="Times New Roman" w:hAnsi="Times New Roman"/>
          <w:sz w:val="24"/>
          <w:szCs w:val="24"/>
        </w:rPr>
      </w:pPr>
    </w:p>
    <w:p w14:paraId="0F4BA038" w14:textId="77777777" w:rsidR="009907F7" w:rsidRDefault="009907F7" w:rsidP="009907F7">
      <w:pPr>
        <w:spacing w:after="0" w:line="240" w:lineRule="auto"/>
        <w:jc w:val="both"/>
        <w:rPr>
          <w:rFonts w:ascii="Times New Roman" w:hAnsi="Times New Roman"/>
          <w:sz w:val="24"/>
          <w:szCs w:val="24"/>
        </w:rPr>
      </w:pPr>
    </w:p>
    <w:p w14:paraId="634E3917" w14:textId="77777777" w:rsidR="009907F7" w:rsidRDefault="009907F7" w:rsidP="009907F7">
      <w:pPr>
        <w:spacing w:after="0" w:line="240" w:lineRule="auto"/>
        <w:jc w:val="both"/>
        <w:rPr>
          <w:rFonts w:ascii="Times New Roman" w:hAnsi="Times New Roman"/>
          <w:sz w:val="24"/>
          <w:szCs w:val="24"/>
        </w:rPr>
      </w:pPr>
    </w:p>
    <w:p w14:paraId="4AF122C3" w14:textId="77777777" w:rsidR="009907F7" w:rsidRDefault="009907F7" w:rsidP="009907F7">
      <w:pPr>
        <w:spacing w:after="0" w:line="240" w:lineRule="auto"/>
        <w:jc w:val="both"/>
        <w:rPr>
          <w:rFonts w:ascii="Times New Roman" w:hAnsi="Times New Roman"/>
          <w:sz w:val="24"/>
          <w:szCs w:val="24"/>
        </w:rPr>
      </w:pPr>
    </w:p>
    <w:p w14:paraId="1FCF72E6" w14:textId="77777777" w:rsidR="009907F7" w:rsidRDefault="009907F7" w:rsidP="009907F7">
      <w:pPr>
        <w:spacing w:after="0" w:line="240" w:lineRule="auto"/>
        <w:jc w:val="both"/>
        <w:rPr>
          <w:rFonts w:ascii="Times New Roman" w:hAnsi="Times New Roman"/>
          <w:sz w:val="24"/>
          <w:szCs w:val="24"/>
        </w:rPr>
      </w:pPr>
    </w:p>
    <w:p w14:paraId="7477B625" w14:textId="77777777" w:rsidR="009907F7" w:rsidRDefault="009907F7" w:rsidP="009907F7">
      <w:pPr>
        <w:spacing w:after="0" w:line="240" w:lineRule="auto"/>
        <w:jc w:val="both"/>
        <w:rPr>
          <w:rFonts w:ascii="Times New Roman" w:hAnsi="Times New Roman"/>
          <w:sz w:val="24"/>
          <w:szCs w:val="24"/>
        </w:rPr>
      </w:pPr>
    </w:p>
    <w:p w14:paraId="2F93AC6B" w14:textId="77777777" w:rsidR="009907F7" w:rsidRDefault="009907F7" w:rsidP="009907F7">
      <w:pPr>
        <w:spacing w:after="0" w:line="240" w:lineRule="auto"/>
        <w:jc w:val="both"/>
        <w:rPr>
          <w:rFonts w:ascii="Times New Roman" w:hAnsi="Times New Roman"/>
          <w:sz w:val="24"/>
          <w:szCs w:val="24"/>
        </w:rPr>
      </w:pPr>
    </w:p>
    <w:p w14:paraId="4F4A4BD4" w14:textId="77777777" w:rsidR="009907F7" w:rsidRDefault="009907F7" w:rsidP="009907F7">
      <w:pPr>
        <w:spacing w:after="0" w:line="240" w:lineRule="auto"/>
        <w:jc w:val="both"/>
        <w:rPr>
          <w:rFonts w:ascii="Times New Roman" w:hAnsi="Times New Roman"/>
          <w:sz w:val="24"/>
          <w:szCs w:val="24"/>
        </w:rPr>
      </w:pPr>
    </w:p>
    <w:p w14:paraId="704BDE60" w14:textId="77777777" w:rsidR="009907F7" w:rsidRDefault="009907F7" w:rsidP="009907F7">
      <w:pPr>
        <w:spacing w:after="0" w:line="240" w:lineRule="auto"/>
        <w:jc w:val="both"/>
        <w:rPr>
          <w:rFonts w:ascii="Times New Roman" w:hAnsi="Times New Roman"/>
          <w:sz w:val="24"/>
          <w:szCs w:val="24"/>
        </w:rPr>
      </w:pPr>
    </w:p>
    <w:p w14:paraId="299F0B54" w14:textId="77777777" w:rsidR="009907F7" w:rsidRDefault="009907F7" w:rsidP="009907F7">
      <w:pPr>
        <w:spacing w:after="0" w:line="240" w:lineRule="auto"/>
        <w:jc w:val="both"/>
        <w:rPr>
          <w:rFonts w:ascii="Times New Roman" w:hAnsi="Times New Roman"/>
          <w:sz w:val="24"/>
          <w:szCs w:val="24"/>
        </w:rPr>
      </w:pPr>
    </w:p>
    <w:p w14:paraId="55825222" w14:textId="77777777" w:rsidR="009907F7" w:rsidRDefault="009907F7" w:rsidP="009907F7">
      <w:pPr>
        <w:spacing w:after="0" w:line="240" w:lineRule="auto"/>
        <w:jc w:val="both"/>
        <w:rPr>
          <w:rFonts w:ascii="Times New Roman" w:hAnsi="Times New Roman"/>
          <w:sz w:val="24"/>
          <w:szCs w:val="24"/>
        </w:rPr>
      </w:pPr>
    </w:p>
    <w:p w14:paraId="0395BA2C" w14:textId="77777777" w:rsidR="009907F7" w:rsidRDefault="009907F7" w:rsidP="009907F7">
      <w:pPr>
        <w:spacing w:after="0" w:line="240" w:lineRule="auto"/>
        <w:jc w:val="both"/>
        <w:rPr>
          <w:rFonts w:ascii="Times New Roman" w:hAnsi="Times New Roman"/>
          <w:sz w:val="24"/>
          <w:szCs w:val="24"/>
        </w:rPr>
      </w:pPr>
    </w:p>
    <w:p w14:paraId="2213D8F7" w14:textId="77777777" w:rsidR="009907F7" w:rsidRDefault="009907F7" w:rsidP="009907F7">
      <w:pPr>
        <w:spacing w:after="0" w:line="240" w:lineRule="auto"/>
        <w:jc w:val="both"/>
        <w:rPr>
          <w:rFonts w:ascii="Times New Roman" w:hAnsi="Times New Roman"/>
          <w:sz w:val="24"/>
          <w:szCs w:val="24"/>
        </w:rPr>
      </w:pPr>
    </w:p>
    <w:p w14:paraId="6E77514C" w14:textId="77777777" w:rsidR="009907F7" w:rsidRDefault="009907F7" w:rsidP="009907F7">
      <w:pPr>
        <w:spacing w:after="0" w:line="240" w:lineRule="auto"/>
        <w:jc w:val="both"/>
        <w:rPr>
          <w:rFonts w:ascii="Times New Roman" w:hAnsi="Times New Roman"/>
          <w:sz w:val="24"/>
          <w:szCs w:val="24"/>
        </w:rPr>
      </w:pPr>
    </w:p>
    <w:p w14:paraId="7276BB14" w14:textId="77777777" w:rsidR="009907F7" w:rsidRDefault="009907F7" w:rsidP="009907F7">
      <w:pPr>
        <w:spacing w:after="0" w:line="240" w:lineRule="auto"/>
        <w:jc w:val="both"/>
        <w:rPr>
          <w:rFonts w:ascii="Times New Roman" w:hAnsi="Times New Roman"/>
          <w:sz w:val="24"/>
          <w:szCs w:val="24"/>
        </w:rPr>
      </w:pPr>
    </w:p>
    <w:p w14:paraId="4FF3F2D0" w14:textId="77777777" w:rsidR="009907F7" w:rsidRDefault="009907F7" w:rsidP="009907F7">
      <w:pPr>
        <w:spacing w:after="0" w:line="240" w:lineRule="auto"/>
        <w:jc w:val="both"/>
        <w:rPr>
          <w:rFonts w:ascii="Times New Roman" w:hAnsi="Times New Roman"/>
          <w:sz w:val="24"/>
          <w:szCs w:val="24"/>
        </w:rPr>
      </w:pPr>
    </w:p>
    <w:p w14:paraId="5CB6FBD7" w14:textId="77777777" w:rsidR="009907F7" w:rsidRDefault="009907F7" w:rsidP="009907F7">
      <w:pPr>
        <w:spacing w:after="0" w:line="240" w:lineRule="auto"/>
        <w:jc w:val="both"/>
        <w:rPr>
          <w:rFonts w:ascii="Times New Roman" w:hAnsi="Times New Roman"/>
          <w:sz w:val="24"/>
          <w:szCs w:val="24"/>
        </w:rPr>
      </w:pPr>
    </w:p>
    <w:p w14:paraId="72E83E9E" w14:textId="77777777" w:rsidR="009907F7" w:rsidRDefault="009907F7" w:rsidP="009907F7">
      <w:pPr>
        <w:spacing w:after="0" w:line="240" w:lineRule="auto"/>
        <w:jc w:val="both"/>
        <w:rPr>
          <w:rFonts w:ascii="Times New Roman" w:hAnsi="Times New Roman"/>
          <w:sz w:val="24"/>
          <w:szCs w:val="24"/>
        </w:rPr>
      </w:pPr>
    </w:p>
    <w:p w14:paraId="52B73998" w14:textId="77777777" w:rsidR="009907F7" w:rsidRDefault="009907F7" w:rsidP="009907F7">
      <w:pPr>
        <w:spacing w:after="0" w:line="240" w:lineRule="auto"/>
        <w:jc w:val="both"/>
        <w:rPr>
          <w:rFonts w:ascii="Times New Roman" w:hAnsi="Times New Roman"/>
          <w:sz w:val="24"/>
          <w:szCs w:val="24"/>
        </w:rPr>
      </w:pPr>
    </w:p>
    <w:p w14:paraId="5A296258" w14:textId="77777777" w:rsidR="009907F7" w:rsidRDefault="009907F7" w:rsidP="009907F7">
      <w:pPr>
        <w:spacing w:after="0" w:line="240" w:lineRule="auto"/>
        <w:jc w:val="both"/>
        <w:rPr>
          <w:rFonts w:ascii="Times New Roman" w:hAnsi="Times New Roman"/>
          <w:sz w:val="24"/>
          <w:szCs w:val="24"/>
        </w:rPr>
      </w:pPr>
    </w:p>
    <w:p w14:paraId="00AEB9EA" w14:textId="77777777" w:rsidR="009907F7" w:rsidRDefault="009907F7" w:rsidP="009907F7">
      <w:pPr>
        <w:spacing w:after="0" w:line="240" w:lineRule="auto"/>
        <w:jc w:val="center"/>
        <w:rPr>
          <w:rFonts w:ascii="Times New Roman" w:hAnsi="Times New Roman"/>
          <w:sz w:val="24"/>
          <w:szCs w:val="24"/>
        </w:rPr>
      </w:pPr>
      <w:r w:rsidRPr="00140478">
        <w:rPr>
          <w:rFonts w:ascii="Times New Roman" w:hAnsi="Times New Roman"/>
          <w:b/>
          <w:sz w:val="24"/>
          <w:szCs w:val="24"/>
        </w:rPr>
        <w:lastRenderedPageBreak/>
        <w:t>Figure S</w:t>
      </w:r>
      <w:r>
        <w:rPr>
          <w:rFonts w:ascii="Times New Roman" w:hAnsi="Times New Roman"/>
          <w:b/>
          <w:sz w:val="24"/>
          <w:szCs w:val="24"/>
        </w:rPr>
        <w:t>2</w:t>
      </w:r>
    </w:p>
    <w:p w14:paraId="4A1F07B8" w14:textId="77777777" w:rsidR="009907F7" w:rsidRDefault="009907F7" w:rsidP="009907F7">
      <w:pPr>
        <w:spacing w:after="0" w:line="240" w:lineRule="auto"/>
        <w:jc w:val="both"/>
        <w:rPr>
          <w:rFonts w:ascii="Times New Roman" w:hAnsi="Times New Roman"/>
          <w:sz w:val="24"/>
          <w:szCs w:val="24"/>
        </w:rPr>
      </w:pPr>
    </w:p>
    <w:p w14:paraId="23780326" w14:textId="77777777" w:rsidR="009907F7" w:rsidRDefault="009907F7" w:rsidP="009907F7">
      <w:pPr>
        <w:spacing w:after="0" w:line="240" w:lineRule="auto"/>
        <w:jc w:val="both"/>
        <w:rPr>
          <w:rFonts w:ascii="Times New Roman" w:hAnsi="Times New Roman"/>
          <w:sz w:val="24"/>
          <w:szCs w:val="24"/>
        </w:rPr>
      </w:pPr>
    </w:p>
    <w:p w14:paraId="4E1D9DEC" w14:textId="77777777" w:rsidR="009907F7" w:rsidRPr="00BD6BB9" w:rsidRDefault="009907F7" w:rsidP="009907F7">
      <w:pPr>
        <w:spacing w:after="0" w:line="276" w:lineRule="auto"/>
        <w:rPr>
          <w:rFonts w:ascii="Times New Roman" w:hAnsi="Times New Roman" w:cs="Times New Roman"/>
          <w:sz w:val="24"/>
          <w:szCs w:val="24"/>
        </w:rPr>
      </w:pPr>
      <w:r w:rsidRPr="00BD6BB9">
        <w:rPr>
          <w:rFonts w:ascii="Times New Roman" w:hAnsi="Times New Roman" w:cs="Times New Roman"/>
          <w:noProof/>
          <w:sz w:val="24"/>
          <w:szCs w:val="24"/>
          <w:lang w:val="en-US"/>
        </w:rPr>
        <w:drawing>
          <wp:inline distT="0" distB="0" distL="0" distR="0" wp14:anchorId="7D732402" wp14:editId="45394A14">
            <wp:extent cx="5756910" cy="273558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275"/>
                    <a:stretch/>
                  </pic:blipFill>
                  <pic:spPr bwMode="auto">
                    <a:xfrm>
                      <a:off x="0" y="0"/>
                      <a:ext cx="5756910" cy="273558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dTable2"/>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560"/>
        <w:gridCol w:w="7502"/>
      </w:tblGrid>
      <w:tr w:rsidR="009907F7" w:rsidRPr="00BD6BB9" w14:paraId="7E09940C" w14:textId="77777777" w:rsidTr="00726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shd w:val="clear" w:color="auto" w:fill="auto"/>
          </w:tcPr>
          <w:p w14:paraId="61404DC2" w14:textId="77777777" w:rsidR="009907F7" w:rsidRPr="00BD6BB9" w:rsidRDefault="009907F7" w:rsidP="0072627C">
            <w:pPr>
              <w:spacing w:line="276" w:lineRule="auto"/>
              <w:rPr>
                <w:rFonts w:ascii="Times New Roman" w:hAnsi="Times New Roman" w:cs="Times New Roman"/>
              </w:rPr>
            </w:pPr>
            <w:r w:rsidRPr="00BD6BB9">
              <w:rPr>
                <w:rFonts w:ascii="Times New Roman" w:hAnsi="Times New Roman" w:cs="Times New Roman"/>
              </w:rPr>
              <w:t>Landmark</w:t>
            </w:r>
          </w:p>
        </w:tc>
        <w:tc>
          <w:tcPr>
            <w:tcW w:w="7502" w:type="dxa"/>
            <w:tcBorders>
              <w:top w:val="single" w:sz="4" w:space="0" w:color="auto"/>
              <w:bottom w:val="single" w:sz="4" w:space="0" w:color="auto"/>
            </w:tcBorders>
            <w:shd w:val="clear" w:color="auto" w:fill="auto"/>
          </w:tcPr>
          <w:p w14:paraId="7AF4024F" w14:textId="77777777" w:rsidR="009907F7" w:rsidRPr="00BD6BB9" w:rsidRDefault="009907F7" w:rsidP="0072627C">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 xml:space="preserve">Description </w:t>
            </w:r>
          </w:p>
        </w:tc>
      </w:tr>
      <w:tr w:rsidR="009907F7" w:rsidRPr="00BD6BB9" w14:paraId="00C4FA65" w14:textId="77777777" w:rsidTr="00726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tcBorders>
            <w:shd w:val="clear" w:color="auto" w:fill="auto"/>
          </w:tcPr>
          <w:p w14:paraId="50817A3B"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1</w:t>
            </w:r>
          </w:p>
        </w:tc>
        <w:tc>
          <w:tcPr>
            <w:tcW w:w="7502" w:type="dxa"/>
            <w:tcBorders>
              <w:top w:val="single" w:sz="4" w:space="0" w:color="auto"/>
            </w:tcBorders>
            <w:shd w:val="clear" w:color="auto" w:fill="auto"/>
          </w:tcPr>
          <w:p w14:paraId="123B1C9A"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Posterior-ventral margin of the distal arm of the maxilla</w:t>
            </w:r>
          </w:p>
        </w:tc>
      </w:tr>
      <w:tr w:rsidR="009907F7" w:rsidRPr="00BD6BB9" w14:paraId="1CEF8B12" w14:textId="77777777" w:rsidTr="0072627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1FC69BE2"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2</w:t>
            </w:r>
          </w:p>
        </w:tc>
        <w:tc>
          <w:tcPr>
            <w:tcW w:w="7502" w:type="dxa"/>
            <w:shd w:val="clear" w:color="auto" w:fill="auto"/>
          </w:tcPr>
          <w:p w14:paraId="2156E081"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Most anterior proximal limit between the premaxilla and the head of the maxilla</w:t>
            </w:r>
          </w:p>
        </w:tc>
      </w:tr>
      <w:tr w:rsidR="009907F7" w:rsidRPr="00BD6BB9" w14:paraId="3CBE7348" w14:textId="77777777" w:rsidTr="00726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2CB6F756"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3</w:t>
            </w:r>
          </w:p>
        </w:tc>
        <w:tc>
          <w:tcPr>
            <w:tcW w:w="7502" w:type="dxa"/>
            <w:shd w:val="clear" w:color="auto" w:fill="auto"/>
          </w:tcPr>
          <w:p w14:paraId="023B6C82"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Insertion of the most anterior ray of the dorsal fin on the body</w:t>
            </w:r>
          </w:p>
        </w:tc>
      </w:tr>
      <w:tr w:rsidR="009907F7" w:rsidRPr="00BD6BB9" w14:paraId="68B0D8D8" w14:textId="77777777" w:rsidTr="0072627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71596E41"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4</w:t>
            </w:r>
          </w:p>
        </w:tc>
        <w:tc>
          <w:tcPr>
            <w:tcW w:w="7502" w:type="dxa"/>
            <w:shd w:val="clear" w:color="auto" w:fill="auto"/>
          </w:tcPr>
          <w:p w14:paraId="0EE7ABA7"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Insertion of the most posterior ray of the dorsal fin on the body</w:t>
            </w:r>
          </w:p>
        </w:tc>
      </w:tr>
      <w:tr w:rsidR="009907F7" w:rsidRPr="00BD6BB9" w14:paraId="33942083" w14:textId="77777777" w:rsidTr="00726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637BB2A1"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5</w:t>
            </w:r>
          </w:p>
        </w:tc>
        <w:tc>
          <w:tcPr>
            <w:tcW w:w="7502" w:type="dxa"/>
            <w:shd w:val="clear" w:color="auto" w:fill="auto"/>
          </w:tcPr>
          <w:p w14:paraId="1B80B45D"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Dorsal insertion of the caudal fin</w:t>
            </w:r>
          </w:p>
        </w:tc>
      </w:tr>
      <w:tr w:rsidR="009907F7" w:rsidRPr="00BD6BB9" w14:paraId="756C4C3D" w14:textId="77777777" w:rsidTr="0072627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54B01B6E"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6</w:t>
            </w:r>
          </w:p>
        </w:tc>
        <w:tc>
          <w:tcPr>
            <w:tcW w:w="7502" w:type="dxa"/>
            <w:shd w:val="clear" w:color="auto" w:fill="auto"/>
          </w:tcPr>
          <w:p w14:paraId="03191CA3"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 xml:space="preserve">Ventral insertion of the caudal fin </w:t>
            </w:r>
          </w:p>
        </w:tc>
      </w:tr>
      <w:tr w:rsidR="009907F7" w:rsidRPr="00BD6BB9" w14:paraId="2EC37A02" w14:textId="77777777" w:rsidTr="00726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56B5B4C0"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7</w:t>
            </w:r>
          </w:p>
        </w:tc>
        <w:tc>
          <w:tcPr>
            <w:tcW w:w="7502" w:type="dxa"/>
            <w:shd w:val="clear" w:color="auto" w:fill="auto"/>
          </w:tcPr>
          <w:p w14:paraId="13E40C95"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Insertion of the first ray of the anal fin</w:t>
            </w:r>
          </w:p>
        </w:tc>
      </w:tr>
      <w:tr w:rsidR="009907F7" w:rsidRPr="00BD6BB9" w14:paraId="1CB1F242" w14:textId="77777777" w:rsidTr="0072627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1C2C7C51"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8</w:t>
            </w:r>
          </w:p>
        </w:tc>
        <w:tc>
          <w:tcPr>
            <w:tcW w:w="7502" w:type="dxa"/>
            <w:shd w:val="clear" w:color="auto" w:fill="auto"/>
          </w:tcPr>
          <w:p w14:paraId="71A9DDE1"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Insertion of the last ray of the anal fin</w:t>
            </w:r>
          </w:p>
        </w:tc>
      </w:tr>
      <w:tr w:rsidR="009907F7" w:rsidRPr="00BD6BB9" w14:paraId="70DF8A9A" w14:textId="77777777" w:rsidTr="00726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71A788A5"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9</w:t>
            </w:r>
          </w:p>
        </w:tc>
        <w:tc>
          <w:tcPr>
            <w:tcW w:w="7502" w:type="dxa"/>
            <w:shd w:val="clear" w:color="auto" w:fill="auto"/>
          </w:tcPr>
          <w:p w14:paraId="43320466"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Anterior-dorsal insertion of the pectoral fin</w:t>
            </w:r>
          </w:p>
        </w:tc>
      </w:tr>
      <w:tr w:rsidR="009907F7" w:rsidRPr="00BD6BB9" w14:paraId="364F7490" w14:textId="77777777" w:rsidTr="0072627C">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4AD53613"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10</w:t>
            </w:r>
          </w:p>
        </w:tc>
        <w:tc>
          <w:tcPr>
            <w:tcW w:w="7502" w:type="dxa"/>
            <w:shd w:val="clear" w:color="auto" w:fill="auto"/>
          </w:tcPr>
          <w:p w14:paraId="708841C1"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Posterior-ventral insertion of the pectoral fin</w:t>
            </w:r>
          </w:p>
        </w:tc>
      </w:tr>
      <w:tr w:rsidR="009907F7" w:rsidRPr="00BD6BB9" w14:paraId="4DBF3DCC" w14:textId="77777777" w:rsidTr="00726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21377E13"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11</w:t>
            </w:r>
          </w:p>
        </w:tc>
        <w:tc>
          <w:tcPr>
            <w:tcW w:w="7502" w:type="dxa"/>
            <w:shd w:val="clear" w:color="auto" w:fill="auto"/>
          </w:tcPr>
          <w:p w14:paraId="68EC567F" w14:textId="77777777" w:rsidR="009907F7" w:rsidRPr="00BD6BB9" w:rsidRDefault="009907F7" w:rsidP="0072627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Most anterior point on the eye</w:t>
            </w:r>
          </w:p>
        </w:tc>
      </w:tr>
      <w:tr w:rsidR="009907F7" w:rsidRPr="00BD6BB9" w14:paraId="5F96DC2F" w14:textId="77777777" w:rsidTr="0072627C">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uto"/>
            </w:tcBorders>
            <w:shd w:val="clear" w:color="auto" w:fill="auto"/>
          </w:tcPr>
          <w:p w14:paraId="3CB29805" w14:textId="77777777" w:rsidR="009907F7" w:rsidRPr="00BD6BB9" w:rsidRDefault="009907F7" w:rsidP="0072627C">
            <w:pPr>
              <w:spacing w:line="276" w:lineRule="auto"/>
              <w:rPr>
                <w:rFonts w:ascii="Times New Roman" w:hAnsi="Times New Roman" w:cs="Times New Roman"/>
                <w:b w:val="0"/>
              </w:rPr>
            </w:pPr>
            <w:r w:rsidRPr="00BD6BB9">
              <w:rPr>
                <w:rFonts w:ascii="Times New Roman" w:hAnsi="Times New Roman" w:cs="Times New Roman"/>
                <w:b w:val="0"/>
              </w:rPr>
              <w:t>12</w:t>
            </w:r>
          </w:p>
        </w:tc>
        <w:tc>
          <w:tcPr>
            <w:tcW w:w="7502" w:type="dxa"/>
            <w:tcBorders>
              <w:bottom w:val="single" w:sz="4" w:space="0" w:color="auto"/>
            </w:tcBorders>
            <w:shd w:val="clear" w:color="auto" w:fill="auto"/>
          </w:tcPr>
          <w:p w14:paraId="2A7EDAA6" w14:textId="77777777" w:rsidR="009907F7" w:rsidRPr="00BD6BB9" w:rsidRDefault="009907F7" w:rsidP="0072627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D6BB9">
              <w:rPr>
                <w:rFonts w:ascii="Times New Roman" w:hAnsi="Times New Roman" w:cs="Times New Roman"/>
              </w:rPr>
              <w:t>Most posterior point on the eye</w:t>
            </w:r>
          </w:p>
        </w:tc>
      </w:tr>
    </w:tbl>
    <w:p w14:paraId="3989D4A9" w14:textId="77777777" w:rsidR="009907F7" w:rsidRPr="00BD6BB9" w:rsidRDefault="009907F7" w:rsidP="009907F7">
      <w:pPr>
        <w:spacing w:after="0" w:line="276" w:lineRule="auto"/>
        <w:rPr>
          <w:rFonts w:ascii="Times New Roman" w:hAnsi="Times New Roman" w:cs="Times New Roman"/>
          <w:sz w:val="24"/>
          <w:szCs w:val="24"/>
        </w:rPr>
      </w:pPr>
    </w:p>
    <w:p w14:paraId="77B02C36" w14:textId="77777777" w:rsidR="009907F7" w:rsidRPr="00BD6BB9" w:rsidRDefault="009907F7" w:rsidP="009907F7">
      <w:pPr>
        <w:spacing w:after="0" w:line="276" w:lineRule="auto"/>
        <w:rPr>
          <w:rFonts w:ascii="Times New Roman" w:hAnsi="Times New Roman" w:cs="Times New Roman"/>
          <w:sz w:val="24"/>
          <w:szCs w:val="24"/>
        </w:rPr>
      </w:pPr>
      <w:r w:rsidRPr="00BD6BB9">
        <w:rPr>
          <w:rFonts w:ascii="Times New Roman" w:hAnsi="Times New Roman" w:cs="Times New Roman"/>
          <w:b/>
          <w:sz w:val="24"/>
          <w:szCs w:val="24"/>
        </w:rPr>
        <w:t>Figure S</w:t>
      </w:r>
      <w:r>
        <w:rPr>
          <w:rFonts w:ascii="Times New Roman" w:hAnsi="Times New Roman" w:cs="Times New Roman"/>
          <w:b/>
          <w:sz w:val="24"/>
          <w:szCs w:val="24"/>
        </w:rPr>
        <w:t>2</w:t>
      </w:r>
      <w:r w:rsidRPr="00BD6BB9">
        <w:rPr>
          <w:rFonts w:ascii="Times New Roman" w:hAnsi="Times New Roman" w:cs="Times New Roman"/>
          <w:b/>
          <w:sz w:val="24"/>
          <w:szCs w:val="24"/>
        </w:rPr>
        <w:t>.</w:t>
      </w:r>
      <w:r w:rsidRPr="00BD6BB9">
        <w:rPr>
          <w:rFonts w:ascii="Times New Roman" w:hAnsi="Times New Roman" w:cs="Times New Roman"/>
          <w:b/>
          <w:bCs/>
          <w:sz w:val="24"/>
          <w:szCs w:val="24"/>
        </w:rPr>
        <w:t xml:space="preserve"> </w:t>
      </w:r>
      <w:r w:rsidRPr="009F5C62">
        <w:rPr>
          <w:rFonts w:ascii="Times New Roman" w:hAnsi="Times New Roman" w:cs="Times New Roman"/>
          <w:bCs/>
          <w:sz w:val="24"/>
          <w:szCs w:val="24"/>
        </w:rPr>
        <w:t xml:space="preserve">Landmarks used in </w:t>
      </w:r>
      <w:r>
        <w:rPr>
          <w:rFonts w:ascii="Times New Roman" w:hAnsi="Times New Roman" w:cs="Times New Roman"/>
          <w:bCs/>
          <w:sz w:val="24"/>
          <w:szCs w:val="24"/>
        </w:rPr>
        <w:t xml:space="preserve">the </w:t>
      </w:r>
      <w:r w:rsidRPr="009F5C62">
        <w:rPr>
          <w:rFonts w:ascii="Times New Roman" w:hAnsi="Times New Roman" w:cs="Times New Roman"/>
          <w:bCs/>
          <w:sz w:val="24"/>
          <w:szCs w:val="24"/>
        </w:rPr>
        <w:t>geometric morphometrics approach (LA)</w:t>
      </w:r>
      <w:r>
        <w:rPr>
          <w:rFonts w:ascii="Times New Roman" w:hAnsi="Times New Roman" w:cs="Times New Roman"/>
          <w:sz w:val="24"/>
          <w:szCs w:val="24"/>
        </w:rPr>
        <w:t xml:space="preserve">. </w:t>
      </w:r>
    </w:p>
    <w:p w14:paraId="3C9D0522" w14:textId="77777777" w:rsidR="009907F7" w:rsidRPr="00BD6BB9" w:rsidRDefault="009907F7" w:rsidP="009907F7">
      <w:pPr>
        <w:spacing w:after="0" w:line="276" w:lineRule="auto"/>
        <w:rPr>
          <w:rFonts w:ascii="Times New Roman" w:hAnsi="Times New Roman" w:cs="Times New Roman"/>
          <w:sz w:val="24"/>
          <w:szCs w:val="24"/>
        </w:rPr>
      </w:pPr>
    </w:p>
    <w:p w14:paraId="6EDACA62" w14:textId="77777777" w:rsidR="009907F7" w:rsidRDefault="009907F7" w:rsidP="009907F7">
      <w:pPr>
        <w:spacing w:after="0" w:line="276" w:lineRule="auto"/>
        <w:rPr>
          <w:rFonts w:ascii="Times New Roman" w:hAnsi="Times New Roman" w:cs="Times New Roman"/>
          <w:sz w:val="24"/>
          <w:szCs w:val="24"/>
        </w:rPr>
      </w:pPr>
      <w:r w:rsidRPr="00BD6BB9">
        <w:rPr>
          <w:rFonts w:ascii="Times New Roman" w:hAnsi="Times New Roman" w:cs="Times New Roman"/>
          <w:sz w:val="24"/>
          <w:szCs w:val="24"/>
        </w:rPr>
        <w:br w:type="page"/>
      </w:r>
    </w:p>
    <w:p w14:paraId="5A92F40E" w14:textId="77777777" w:rsidR="009907F7" w:rsidRDefault="009907F7" w:rsidP="009907F7">
      <w:pPr>
        <w:spacing w:after="0" w:line="240" w:lineRule="auto"/>
        <w:jc w:val="center"/>
        <w:rPr>
          <w:rFonts w:ascii="Times New Roman" w:hAnsi="Times New Roman"/>
          <w:sz w:val="24"/>
          <w:szCs w:val="24"/>
        </w:rPr>
      </w:pPr>
      <w:r w:rsidRPr="00140478">
        <w:rPr>
          <w:rFonts w:ascii="Times New Roman" w:hAnsi="Times New Roman"/>
          <w:b/>
          <w:sz w:val="24"/>
          <w:szCs w:val="24"/>
        </w:rPr>
        <w:lastRenderedPageBreak/>
        <w:t>Figure S</w:t>
      </w:r>
      <w:r>
        <w:rPr>
          <w:rFonts w:ascii="Times New Roman" w:hAnsi="Times New Roman"/>
          <w:b/>
          <w:sz w:val="24"/>
          <w:szCs w:val="24"/>
        </w:rPr>
        <w:t>3</w:t>
      </w:r>
    </w:p>
    <w:p w14:paraId="52A9B100" w14:textId="77777777" w:rsidR="009907F7" w:rsidRDefault="009907F7" w:rsidP="009907F7">
      <w:pPr>
        <w:spacing w:after="0" w:line="276" w:lineRule="auto"/>
        <w:rPr>
          <w:rFonts w:ascii="Times New Roman" w:hAnsi="Times New Roman" w:cs="Times New Roman"/>
          <w:sz w:val="24"/>
          <w:szCs w:val="24"/>
        </w:rPr>
      </w:pPr>
    </w:p>
    <w:p w14:paraId="52F826C3" w14:textId="77777777" w:rsidR="009907F7" w:rsidRPr="00BD6BB9" w:rsidRDefault="009907F7" w:rsidP="009907F7">
      <w:pPr>
        <w:spacing w:after="0" w:line="276" w:lineRule="auto"/>
        <w:rPr>
          <w:rFonts w:ascii="Times New Roman" w:hAnsi="Times New Roman" w:cs="Times New Roman"/>
          <w:sz w:val="24"/>
          <w:szCs w:val="24"/>
        </w:rPr>
      </w:pPr>
      <w:r w:rsidRPr="00BD6BB9">
        <w:rPr>
          <w:rFonts w:ascii="Times New Roman" w:hAnsi="Times New Roman" w:cs="Times New Roman"/>
          <w:noProof/>
          <w:sz w:val="24"/>
          <w:szCs w:val="24"/>
          <w:lang w:val="en-US"/>
        </w:rPr>
        <w:drawing>
          <wp:inline distT="0" distB="0" distL="0" distR="0" wp14:anchorId="41DBBAA8" wp14:editId="25948D42">
            <wp:extent cx="5760720" cy="3256280"/>
            <wp:effectExtent l="0" t="0" r="0" b="1270"/>
            <wp:docPr id="15" name="Grafik 1"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A_EFT.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56280"/>
                    </a:xfrm>
                    <a:prstGeom prst="rect">
                      <a:avLst/>
                    </a:prstGeom>
                  </pic:spPr>
                </pic:pic>
              </a:graphicData>
            </a:graphic>
          </wp:inline>
        </w:drawing>
      </w:r>
    </w:p>
    <w:p w14:paraId="14F3F7E9" w14:textId="77777777" w:rsidR="009907F7" w:rsidRDefault="009907F7" w:rsidP="009907F7">
      <w:pPr>
        <w:spacing w:after="0" w:line="276" w:lineRule="auto"/>
        <w:rPr>
          <w:rFonts w:ascii="Times New Roman" w:hAnsi="Times New Roman" w:cs="Times New Roman"/>
          <w:b/>
          <w:sz w:val="24"/>
          <w:szCs w:val="24"/>
        </w:rPr>
      </w:pPr>
    </w:p>
    <w:p w14:paraId="6E7A5CCA" w14:textId="77777777" w:rsidR="009907F7" w:rsidRDefault="009907F7" w:rsidP="009907F7">
      <w:pPr>
        <w:spacing w:after="0" w:line="276" w:lineRule="auto"/>
        <w:jc w:val="both"/>
        <w:rPr>
          <w:rFonts w:ascii="Times New Roman" w:hAnsi="Times New Roman" w:cs="Times New Roman"/>
          <w:sz w:val="24"/>
          <w:szCs w:val="24"/>
        </w:rPr>
      </w:pPr>
      <w:r w:rsidRPr="00BD6BB9">
        <w:rPr>
          <w:rFonts w:ascii="Times New Roman" w:hAnsi="Times New Roman" w:cs="Times New Roman"/>
          <w:b/>
          <w:sz w:val="24"/>
          <w:szCs w:val="24"/>
        </w:rPr>
        <w:t>Figure S</w:t>
      </w:r>
      <w:r>
        <w:rPr>
          <w:rFonts w:ascii="Times New Roman" w:hAnsi="Times New Roman" w:cs="Times New Roman"/>
          <w:b/>
          <w:sz w:val="24"/>
          <w:szCs w:val="24"/>
        </w:rPr>
        <w:t>3</w:t>
      </w:r>
      <w:r w:rsidRPr="00BD6BB9">
        <w:rPr>
          <w:rFonts w:ascii="Times New Roman" w:hAnsi="Times New Roman" w:cs="Times New Roman"/>
          <w:sz w:val="24"/>
          <w:szCs w:val="24"/>
        </w:rPr>
        <w:t xml:space="preserve">. </w:t>
      </w:r>
      <w:r w:rsidRPr="009F5C62">
        <w:rPr>
          <w:rFonts w:ascii="Times New Roman" w:hAnsi="Times New Roman" w:cs="Times New Roman"/>
          <w:bCs/>
          <w:sz w:val="24"/>
          <w:szCs w:val="24"/>
        </w:rPr>
        <w:t>Steps of outline analysis approach (OA).</w:t>
      </w:r>
      <w:r w:rsidRPr="00BD6BB9">
        <w:rPr>
          <w:rFonts w:ascii="Times New Roman" w:hAnsi="Times New Roman" w:cs="Times New Roman"/>
          <w:sz w:val="24"/>
          <w:szCs w:val="24"/>
        </w:rPr>
        <w:t xml:space="preserve"> The procedure starts with (a) the raw image being transformed into (b) a black and white image in GIMP, which is (c) loaded in R as an outline. (d) The contour of the fish is seen as two periodic function</w:t>
      </w:r>
      <w:r>
        <w:rPr>
          <w:rFonts w:ascii="Times New Roman" w:hAnsi="Times New Roman" w:cs="Times New Roman"/>
          <w:sz w:val="24"/>
          <w:szCs w:val="24"/>
        </w:rPr>
        <w:t>s</w:t>
      </w:r>
      <w:r w:rsidRPr="00BD6BB9">
        <w:rPr>
          <w:rFonts w:ascii="Times New Roman" w:hAnsi="Times New Roman" w:cs="Times New Roman"/>
          <w:sz w:val="24"/>
          <w:szCs w:val="24"/>
        </w:rPr>
        <w:t xml:space="preserve"> (x and y coordinates) which are (e) transformed using EFT. (f) Cumulative sum of harmonic power </w:t>
      </w:r>
      <w:r>
        <w:rPr>
          <w:rFonts w:ascii="Times New Roman" w:hAnsi="Times New Roman" w:cs="Times New Roman"/>
          <w:sz w:val="24"/>
          <w:szCs w:val="24"/>
        </w:rPr>
        <w:t xml:space="preserve">as a function </w:t>
      </w:r>
      <w:r w:rsidRPr="00BD6BB9">
        <w:rPr>
          <w:rFonts w:ascii="Times New Roman" w:hAnsi="Times New Roman" w:cs="Times New Roman"/>
          <w:sz w:val="24"/>
          <w:szCs w:val="24"/>
        </w:rPr>
        <w:t>of the harmonic rank</w:t>
      </w:r>
      <w:r>
        <w:rPr>
          <w:rFonts w:ascii="Times New Roman" w:hAnsi="Times New Roman" w:cs="Times New Roman"/>
          <w:sz w:val="24"/>
          <w:szCs w:val="24"/>
        </w:rPr>
        <w:t xml:space="preserve"> indicating </w:t>
      </w:r>
      <w:r w:rsidRPr="00BD6BB9">
        <w:rPr>
          <w:rFonts w:ascii="Times New Roman" w:hAnsi="Times New Roman" w:cs="Times New Roman"/>
          <w:sz w:val="24"/>
          <w:szCs w:val="24"/>
        </w:rPr>
        <w:t>the percentage of explained shape per individual by representing the mean and standard deviation, as well as, outlier</w:t>
      </w:r>
      <w:r>
        <w:rPr>
          <w:rFonts w:ascii="Times New Roman" w:hAnsi="Times New Roman" w:cs="Times New Roman"/>
          <w:sz w:val="24"/>
          <w:szCs w:val="24"/>
        </w:rPr>
        <w:t>s</w:t>
      </w:r>
      <w:r w:rsidRPr="00BD6BB9">
        <w:rPr>
          <w:rFonts w:ascii="Times New Roman" w:hAnsi="Times New Roman" w:cs="Times New Roman"/>
          <w:sz w:val="24"/>
          <w:szCs w:val="24"/>
        </w:rPr>
        <w:t xml:space="preserve">. (g) Representation of described shape with 1, 2, 4, 15 or 20 harmonics, based on </w:t>
      </w:r>
      <w:r w:rsidRPr="00BD6BB9">
        <w:rPr>
          <w:rFonts w:ascii="Times New Roman" w:hAnsi="Times New Roman" w:cs="Times New Roman"/>
          <w:i/>
          <w:sz w:val="24"/>
          <w:szCs w:val="24"/>
        </w:rPr>
        <w:t>Scarus frenatus</w:t>
      </w:r>
      <w:r>
        <w:rPr>
          <w:rFonts w:ascii="Times New Roman" w:hAnsi="Times New Roman" w:cs="Times New Roman"/>
          <w:i/>
          <w:sz w:val="24"/>
          <w:szCs w:val="24"/>
        </w:rPr>
        <w:t xml:space="preserve"> </w:t>
      </w:r>
      <w:r w:rsidRPr="009F5C62">
        <w:rPr>
          <w:rFonts w:ascii="Times New Roman" w:hAnsi="Times New Roman" w:cs="Times New Roman"/>
          <w:sz w:val="24"/>
          <w:szCs w:val="24"/>
        </w:rPr>
        <w:t>as an example</w:t>
      </w:r>
      <w:r w:rsidRPr="00BD6BB9">
        <w:rPr>
          <w:rFonts w:ascii="Times New Roman" w:hAnsi="Times New Roman" w:cs="Times New Roman"/>
          <w:sz w:val="24"/>
          <w:szCs w:val="24"/>
        </w:rPr>
        <w:t xml:space="preserve">. </w:t>
      </w:r>
    </w:p>
    <w:p w14:paraId="6746A598" w14:textId="77777777" w:rsidR="009907F7" w:rsidRDefault="009907F7" w:rsidP="009907F7">
      <w:pPr>
        <w:spacing w:after="0" w:line="276" w:lineRule="auto"/>
        <w:jc w:val="both"/>
        <w:rPr>
          <w:rFonts w:ascii="Times New Roman" w:hAnsi="Times New Roman" w:cs="Times New Roman"/>
          <w:sz w:val="24"/>
          <w:szCs w:val="24"/>
        </w:rPr>
      </w:pPr>
    </w:p>
    <w:p w14:paraId="1C4BADEF" w14:textId="77777777" w:rsidR="009907F7" w:rsidRDefault="009907F7" w:rsidP="009907F7">
      <w:pPr>
        <w:spacing w:after="0" w:line="276" w:lineRule="auto"/>
        <w:jc w:val="both"/>
        <w:rPr>
          <w:rFonts w:ascii="Times New Roman" w:hAnsi="Times New Roman" w:cs="Times New Roman"/>
          <w:sz w:val="24"/>
          <w:szCs w:val="24"/>
        </w:rPr>
      </w:pPr>
    </w:p>
    <w:p w14:paraId="1E5C6B04" w14:textId="77777777" w:rsidR="009907F7" w:rsidRDefault="009907F7" w:rsidP="009907F7">
      <w:pPr>
        <w:spacing w:after="0" w:line="276" w:lineRule="auto"/>
        <w:jc w:val="both"/>
        <w:rPr>
          <w:rFonts w:ascii="Times New Roman" w:hAnsi="Times New Roman" w:cs="Times New Roman"/>
          <w:sz w:val="24"/>
          <w:szCs w:val="24"/>
        </w:rPr>
      </w:pPr>
    </w:p>
    <w:p w14:paraId="5A822CFA" w14:textId="77777777" w:rsidR="009907F7" w:rsidRDefault="009907F7" w:rsidP="009907F7">
      <w:pPr>
        <w:spacing w:after="0" w:line="276" w:lineRule="auto"/>
        <w:jc w:val="both"/>
        <w:rPr>
          <w:rFonts w:ascii="Times New Roman" w:hAnsi="Times New Roman" w:cs="Times New Roman"/>
          <w:sz w:val="24"/>
          <w:szCs w:val="24"/>
        </w:rPr>
      </w:pPr>
    </w:p>
    <w:p w14:paraId="4F045952" w14:textId="77777777" w:rsidR="009907F7" w:rsidRDefault="009907F7" w:rsidP="009907F7">
      <w:pPr>
        <w:spacing w:after="0" w:line="276" w:lineRule="auto"/>
        <w:jc w:val="both"/>
        <w:rPr>
          <w:rFonts w:ascii="Times New Roman" w:hAnsi="Times New Roman" w:cs="Times New Roman"/>
          <w:sz w:val="24"/>
          <w:szCs w:val="24"/>
        </w:rPr>
      </w:pPr>
    </w:p>
    <w:p w14:paraId="74E38B35" w14:textId="77777777" w:rsidR="009907F7" w:rsidRDefault="009907F7" w:rsidP="009907F7">
      <w:pPr>
        <w:spacing w:after="0" w:line="276" w:lineRule="auto"/>
        <w:jc w:val="both"/>
        <w:rPr>
          <w:rFonts w:ascii="Times New Roman" w:hAnsi="Times New Roman" w:cs="Times New Roman"/>
          <w:sz w:val="24"/>
          <w:szCs w:val="24"/>
        </w:rPr>
      </w:pPr>
    </w:p>
    <w:p w14:paraId="58606A16" w14:textId="77777777" w:rsidR="009907F7" w:rsidRDefault="009907F7" w:rsidP="009907F7">
      <w:pPr>
        <w:spacing w:after="0" w:line="276" w:lineRule="auto"/>
        <w:jc w:val="both"/>
        <w:rPr>
          <w:rFonts w:ascii="Times New Roman" w:hAnsi="Times New Roman" w:cs="Times New Roman"/>
          <w:sz w:val="24"/>
          <w:szCs w:val="24"/>
        </w:rPr>
      </w:pPr>
    </w:p>
    <w:p w14:paraId="05D2B552" w14:textId="77777777" w:rsidR="009907F7" w:rsidRDefault="009907F7" w:rsidP="009907F7">
      <w:pPr>
        <w:spacing w:after="0" w:line="276" w:lineRule="auto"/>
        <w:jc w:val="both"/>
        <w:rPr>
          <w:rFonts w:ascii="Times New Roman" w:hAnsi="Times New Roman" w:cs="Times New Roman"/>
          <w:sz w:val="24"/>
          <w:szCs w:val="24"/>
        </w:rPr>
      </w:pPr>
    </w:p>
    <w:p w14:paraId="7F82D0C5" w14:textId="77777777" w:rsidR="009907F7" w:rsidRDefault="009907F7" w:rsidP="009907F7">
      <w:pPr>
        <w:spacing w:after="0" w:line="276" w:lineRule="auto"/>
        <w:jc w:val="both"/>
        <w:rPr>
          <w:rFonts w:ascii="Times New Roman" w:hAnsi="Times New Roman" w:cs="Times New Roman"/>
          <w:sz w:val="24"/>
          <w:szCs w:val="24"/>
        </w:rPr>
      </w:pPr>
    </w:p>
    <w:p w14:paraId="5890086E" w14:textId="77777777" w:rsidR="009907F7" w:rsidRDefault="009907F7" w:rsidP="009907F7">
      <w:pPr>
        <w:spacing w:after="0" w:line="276" w:lineRule="auto"/>
        <w:jc w:val="both"/>
        <w:rPr>
          <w:rFonts w:ascii="Times New Roman" w:hAnsi="Times New Roman" w:cs="Times New Roman"/>
          <w:sz w:val="24"/>
          <w:szCs w:val="24"/>
        </w:rPr>
      </w:pPr>
    </w:p>
    <w:p w14:paraId="28A04F56" w14:textId="77777777" w:rsidR="009907F7" w:rsidRDefault="009907F7" w:rsidP="009907F7">
      <w:pPr>
        <w:spacing w:after="0" w:line="276" w:lineRule="auto"/>
        <w:jc w:val="both"/>
        <w:rPr>
          <w:rFonts w:ascii="Times New Roman" w:hAnsi="Times New Roman" w:cs="Times New Roman"/>
          <w:sz w:val="24"/>
          <w:szCs w:val="24"/>
        </w:rPr>
      </w:pPr>
    </w:p>
    <w:p w14:paraId="291054E2" w14:textId="77777777" w:rsidR="009907F7" w:rsidRDefault="009907F7" w:rsidP="009907F7">
      <w:pPr>
        <w:spacing w:after="0" w:line="276" w:lineRule="auto"/>
        <w:jc w:val="both"/>
        <w:rPr>
          <w:rFonts w:ascii="Times New Roman" w:hAnsi="Times New Roman" w:cs="Times New Roman"/>
          <w:sz w:val="24"/>
          <w:szCs w:val="24"/>
        </w:rPr>
      </w:pPr>
    </w:p>
    <w:p w14:paraId="7295363E" w14:textId="77777777" w:rsidR="009907F7" w:rsidRDefault="009907F7" w:rsidP="009907F7">
      <w:pPr>
        <w:spacing w:after="0" w:line="276" w:lineRule="auto"/>
        <w:jc w:val="both"/>
        <w:rPr>
          <w:rFonts w:ascii="Times New Roman" w:hAnsi="Times New Roman" w:cs="Times New Roman"/>
          <w:sz w:val="24"/>
          <w:szCs w:val="24"/>
        </w:rPr>
      </w:pPr>
    </w:p>
    <w:p w14:paraId="614EE80D" w14:textId="77777777" w:rsidR="009907F7" w:rsidRDefault="009907F7" w:rsidP="009907F7">
      <w:pPr>
        <w:spacing w:after="0" w:line="276" w:lineRule="auto"/>
        <w:jc w:val="both"/>
        <w:rPr>
          <w:rFonts w:ascii="Times New Roman" w:hAnsi="Times New Roman" w:cs="Times New Roman"/>
          <w:sz w:val="24"/>
          <w:szCs w:val="24"/>
        </w:rPr>
      </w:pPr>
    </w:p>
    <w:p w14:paraId="2B291A8F" w14:textId="77777777" w:rsidR="009907F7" w:rsidRDefault="009907F7" w:rsidP="009907F7">
      <w:pPr>
        <w:spacing w:after="0" w:line="276" w:lineRule="auto"/>
        <w:jc w:val="both"/>
        <w:rPr>
          <w:rFonts w:ascii="Times New Roman" w:hAnsi="Times New Roman" w:cs="Times New Roman"/>
          <w:sz w:val="24"/>
          <w:szCs w:val="24"/>
        </w:rPr>
      </w:pPr>
    </w:p>
    <w:p w14:paraId="62EC9FA3" w14:textId="77777777" w:rsidR="009907F7" w:rsidRDefault="009907F7" w:rsidP="009907F7">
      <w:pPr>
        <w:spacing w:after="0" w:line="276" w:lineRule="auto"/>
        <w:jc w:val="both"/>
        <w:rPr>
          <w:rFonts w:ascii="Times New Roman" w:hAnsi="Times New Roman" w:cs="Times New Roman"/>
          <w:sz w:val="24"/>
          <w:szCs w:val="24"/>
        </w:rPr>
      </w:pPr>
    </w:p>
    <w:p w14:paraId="2AB51931" w14:textId="77777777" w:rsidR="009907F7" w:rsidRDefault="009907F7" w:rsidP="009907F7">
      <w:pPr>
        <w:spacing w:after="0" w:line="276" w:lineRule="auto"/>
        <w:jc w:val="both"/>
        <w:rPr>
          <w:rFonts w:ascii="Times New Roman" w:hAnsi="Times New Roman" w:cs="Times New Roman"/>
          <w:sz w:val="24"/>
          <w:szCs w:val="24"/>
        </w:rPr>
      </w:pPr>
    </w:p>
    <w:p w14:paraId="009432A3" w14:textId="77777777" w:rsidR="009907F7" w:rsidRDefault="009907F7" w:rsidP="009907F7">
      <w:pPr>
        <w:spacing w:line="276" w:lineRule="auto"/>
        <w:jc w:val="center"/>
        <w:rPr>
          <w:rFonts w:ascii="Times New Roman" w:eastAsia="Times New Roman" w:hAnsi="Times New Roman" w:cs="Times New Roman"/>
          <w:b/>
          <w:sz w:val="24"/>
          <w:szCs w:val="24"/>
        </w:rPr>
      </w:pPr>
    </w:p>
    <w:p w14:paraId="506755C7" w14:textId="77777777" w:rsidR="009907F7" w:rsidRDefault="009907F7" w:rsidP="009907F7">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S2</w:t>
      </w:r>
    </w:p>
    <w:p w14:paraId="2752A6D6" w14:textId="77777777" w:rsidR="009907F7" w:rsidRDefault="009907F7" w:rsidP="009907F7">
      <w:pPr>
        <w:spacing w:after="200" w:line="276" w:lineRule="auto"/>
        <w:rPr>
          <w:rFonts w:ascii="Times New Roman" w:hAnsi="Times New Roman" w:cs="Times New Roman"/>
          <w:sz w:val="24"/>
          <w:szCs w:val="24"/>
        </w:rPr>
      </w:pPr>
      <w:r w:rsidRPr="00BD6BB9">
        <w:rPr>
          <w:rFonts w:ascii="Times New Roman" w:hAnsi="Times New Roman" w:cs="Times New Roman"/>
          <w:b/>
          <w:sz w:val="24"/>
          <w:szCs w:val="24"/>
        </w:rPr>
        <w:t>Table S</w:t>
      </w:r>
      <w:r>
        <w:rPr>
          <w:rFonts w:ascii="Times New Roman" w:hAnsi="Times New Roman" w:cs="Times New Roman"/>
          <w:b/>
          <w:sz w:val="24"/>
          <w:szCs w:val="24"/>
        </w:rPr>
        <w:t>2</w:t>
      </w:r>
      <w:r w:rsidRPr="00BD6BB9">
        <w:rPr>
          <w:rFonts w:ascii="Times New Roman" w:hAnsi="Times New Roman" w:cs="Times New Roman"/>
          <w:b/>
          <w:sz w:val="24"/>
          <w:szCs w:val="24"/>
        </w:rPr>
        <w:t>.</w:t>
      </w:r>
      <w:r w:rsidRPr="00BD6BB9">
        <w:rPr>
          <w:rFonts w:ascii="Times New Roman" w:hAnsi="Times New Roman" w:cs="Times New Roman"/>
          <w:sz w:val="24"/>
          <w:szCs w:val="24"/>
        </w:rPr>
        <w:t xml:space="preserve"> </w:t>
      </w:r>
      <w:r w:rsidRPr="00DD753C">
        <w:rPr>
          <w:rFonts w:ascii="Times New Roman" w:hAnsi="Times New Roman" w:cs="Times New Roman"/>
          <w:bCs/>
          <w:sz w:val="24"/>
          <w:szCs w:val="24"/>
        </w:rPr>
        <w:t>Feeding groups of nominally herbivorous fish</w:t>
      </w:r>
      <w:r w:rsidRPr="00E11FB3">
        <w:rPr>
          <w:rFonts w:ascii="Times New Roman" w:hAnsi="Times New Roman" w:cs="Times New Roman"/>
          <w:b/>
          <w:bCs/>
          <w:sz w:val="24"/>
          <w:szCs w:val="24"/>
        </w:rPr>
        <w:t xml:space="preserve"> </w:t>
      </w:r>
      <w:r w:rsidRPr="00E11FB3">
        <w:rPr>
          <w:rFonts w:ascii="Times New Roman" w:hAnsi="Times New Roman" w:cs="Times New Roman"/>
          <w:bCs/>
          <w:sz w:val="24"/>
          <w:szCs w:val="24"/>
        </w:rPr>
        <w:t>that differ in foraging behaviour and the type interaction with different components of the reef benthos</w:t>
      </w:r>
      <w:r w:rsidRPr="00BD6BB9">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3530"/>
        <w:gridCol w:w="3822"/>
      </w:tblGrid>
      <w:tr w:rsidR="009907F7" w:rsidRPr="00BD6BB9" w14:paraId="30DEB40C" w14:textId="77777777" w:rsidTr="0072627C">
        <w:tc>
          <w:tcPr>
            <w:tcW w:w="1710" w:type="dxa"/>
            <w:tcBorders>
              <w:top w:val="single" w:sz="4" w:space="0" w:color="auto"/>
              <w:bottom w:val="single" w:sz="4" w:space="0" w:color="auto"/>
            </w:tcBorders>
          </w:tcPr>
          <w:p w14:paraId="28D72221" w14:textId="77777777" w:rsidR="009907F7" w:rsidRPr="00BD6BB9" w:rsidRDefault="009907F7" w:rsidP="0072627C">
            <w:pPr>
              <w:spacing w:line="276" w:lineRule="auto"/>
              <w:rPr>
                <w:rFonts w:ascii="Times New Roman" w:hAnsi="Times New Roman" w:cs="Times New Roman"/>
                <w:b/>
                <w:bCs/>
                <w:sz w:val="20"/>
                <w:szCs w:val="20"/>
              </w:rPr>
            </w:pPr>
            <w:r w:rsidRPr="00BD6BB9">
              <w:rPr>
                <w:rFonts w:ascii="Times New Roman" w:hAnsi="Times New Roman" w:cs="Times New Roman"/>
                <w:b/>
                <w:bCs/>
                <w:sz w:val="20"/>
                <w:szCs w:val="20"/>
              </w:rPr>
              <w:t>Traits</w:t>
            </w:r>
          </w:p>
        </w:tc>
        <w:tc>
          <w:tcPr>
            <w:tcW w:w="3530" w:type="dxa"/>
            <w:tcBorders>
              <w:top w:val="single" w:sz="4" w:space="0" w:color="auto"/>
              <w:bottom w:val="single" w:sz="4" w:space="0" w:color="auto"/>
            </w:tcBorders>
          </w:tcPr>
          <w:p w14:paraId="60452347" w14:textId="77777777" w:rsidR="009907F7" w:rsidRPr="00BD6BB9" w:rsidRDefault="009907F7" w:rsidP="0072627C">
            <w:pPr>
              <w:spacing w:line="276" w:lineRule="auto"/>
              <w:rPr>
                <w:rFonts w:ascii="Times New Roman" w:hAnsi="Times New Roman" w:cs="Times New Roman"/>
                <w:b/>
                <w:bCs/>
                <w:sz w:val="20"/>
                <w:szCs w:val="20"/>
              </w:rPr>
            </w:pPr>
            <w:r w:rsidRPr="00BD6BB9">
              <w:rPr>
                <w:rFonts w:ascii="Times New Roman" w:hAnsi="Times New Roman" w:cs="Times New Roman"/>
                <w:b/>
                <w:bCs/>
                <w:sz w:val="20"/>
                <w:szCs w:val="20"/>
              </w:rPr>
              <w:t>Definition, scale or values</w:t>
            </w:r>
          </w:p>
        </w:tc>
        <w:tc>
          <w:tcPr>
            <w:tcW w:w="3822" w:type="dxa"/>
            <w:tcBorders>
              <w:top w:val="single" w:sz="4" w:space="0" w:color="auto"/>
              <w:bottom w:val="single" w:sz="4" w:space="0" w:color="auto"/>
            </w:tcBorders>
          </w:tcPr>
          <w:p w14:paraId="57674C15" w14:textId="77777777" w:rsidR="009907F7" w:rsidRPr="00BD6BB9" w:rsidRDefault="009907F7" w:rsidP="0072627C">
            <w:pPr>
              <w:spacing w:line="276" w:lineRule="auto"/>
              <w:rPr>
                <w:rFonts w:ascii="Times New Roman" w:hAnsi="Times New Roman" w:cs="Times New Roman"/>
                <w:b/>
                <w:bCs/>
                <w:sz w:val="20"/>
                <w:szCs w:val="20"/>
              </w:rPr>
            </w:pPr>
            <w:r w:rsidRPr="00BD6BB9">
              <w:rPr>
                <w:rFonts w:ascii="Times New Roman" w:hAnsi="Times New Roman" w:cs="Times New Roman"/>
                <w:b/>
                <w:bCs/>
                <w:sz w:val="20"/>
                <w:szCs w:val="20"/>
              </w:rPr>
              <w:t xml:space="preserve">Relation to </w:t>
            </w:r>
            <w:r>
              <w:rPr>
                <w:rFonts w:ascii="Times New Roman" w:hAnsi="Times New Roman" w:cs="Times New Roman"/>
                <w:b/>
                <w:bCs/>
                <w:sz w:val="20"/>
                <w:szCs w:val="20"/>
              </w:rPr>
              <w:t xml:space="preserve">ecosystem </w:t>
            </w:r>
            <w:r w:rsidRPr="00BD6BB9">
              <w:rPr>
                <w:rFonts w:ascii="Times New Roman" w:hAnsi="Times New Roman" w:cs="Times New Roman"/>
                <w:b/>
                <w:bCs/>
                <w:sz w:val="20"/>
                <w:szCs w:val="20"/>
              </w:rPr>
              <w:t>function</w:t>
            </w:r>
          </w:p>
        </w:tc>
      </w:tr>
      <w:tr w:rsidR="009907F7" w:rsidRPr="00BD6BB9" w14:paraId="67CFE9C6" w14:textId="77777777" w:rsidTr="0072627C">
        <w:tc>
          <w:tcPr>
            <w:tcW w:w="1710" w:type="dxa"/>
          </w:tcPr>
          <w:p w14:paraId="6AADF1D8" w14:textId="77777777" w:rsidR="009907F7" w:rsidRPr="00BD6BB9" w:rsidRDefault="009907F7" w:rsidP="0072627C">
            <w:pPr>
              <w:spacing w:line="276" w:lineRule="auto"/>
              <w:rPr>
                <w:rFonts w:ascii="Times New Roman" w:hAnsi="Times New Roman" w:cs="Times New Roman"/>
                <w:sz w:val="17"/>
                <w:szCs w:val="17"/>
              </w:rPr>
            </w:pPr>
            <w:r w:rsidRPr="00BD6BB9">
              <w:rPr>
                <w:rFonts w:ascii="Times New Roman" w:hAnsi="Times New Roman" w:cs="Times New Roman"/>
                <w:sz w:val="17"/>
                <w:szCs w:val="17"/>
              </w:rPr>
              <w:t>Interaction with the calcareous reef matrix</w:t>
            </w:r>
          </w:p>
        </w:tc>
        <w:tc>
          <w:tcPr>
            <w:tcW w:w="3530" w:type="dxa"/>
          </w:tcPr>
          <w:p w14:paraId="2E23E23B" w14:textId="77777777" w:rsidR="009907F7" w:rsidRPr="00BD6BB9" w:rsidRDefault="009907F7" w:rsidP="0072627C">
            <w:pPr>
              <w:spacing w:line="276" w:lineRule="auto"/>
              <w:rPr>
                <w:rFonts w:ascii="Times New Roman" w:hAnsi="Times New Roman" w:cs="Times New Roman"/>
                <w:sz w:val="17"/>
                <w:szCs w:val="17"/>
              </w:rPr>
            </w:pPr>
            <w:r w:rsidRPr="00BD6BB9">
              <w:rPr>
                <w:rFonts w:ascii="Times New Roman" w:hAnsi="Times New Roman" w:cs="Times New Roman"/>
                <w:b/>
                <w:sz w:val="17"/>
                <w:szCs w:val="17"/>
              </w:rPr>
              <w:t>Excavators</w:t>
            </w:r>
            <w:r w:rsidRPr="00BD6BB9">
              <w:rPr>
                <w:rFonts w:ascii="Times New Roman" w:hAnsi="Times New Roman" w:cs="Times New Roman"/>
                <w:sz w:val="17"/>
                <w:szCs w:val="17"/>
              </w:rPr>
              <w:t>: excavate the substrate with every bite consuming reef carbonates along with epilithic and endolithic organisms.</w:t>
            </w:r>
          </w:p>
          <w:p w14:paraId="31AAC774" w14:textId="77777777" w:rsidR="009907F7" w:rsidRPr="00BD6BB9" w:rsidRDefault="009907F7" w:rsidP="0072627C">
            <w:pPr>
              <w:spacing w:line="276" w:lineRule="auto"/>
              <w:rPr>
                <w:rFonts w:ascii="Times New Roman" w:hAnsi="Times New Roman" w:cs="Times New Roman"/>
                <w:sz w:val="17"/>
                <w:szCs w:val="17"/>
              </w:rPr>
            </w:pPr>
            <w:r w:rsidRPr="00BD6BB9">
              <w:rPr>
                <w:rFonts w:ascii="Times New Roman" w:hAnsi="Times New Roman" w:cs="Times New Roman"/>
                <w:b/>
                <w:sz w:val="17"/>
                <w:szCs w:val="17"/>
              </w:rPr>
              <w:t>Scrapers</w:t>
            </w:r>
            <w:r w:rsidRPr="00BD6BB9">
              <w:rPr>
                <w:rFonts w:ascii="Times New Roman" w:hAnsi="Times New Roman" w:cs="Times New Roman"/>
                <w:sz w:val="17"/>
                <w:szCs w:val="17"/>
              </w:rPr>
              <w:t>: scrape the substrate with every bite mostly feeding on filamentous turf algae and associated detritus.</w:t>
            </w:r>
          </w:p>
          <w:p w14:paraId="7FB274B2" w14:textId="77777777" w:rsidR="009907F7" w:rsidRPr="00BD6BB9" w:rsidRDefault="009907F7" w:rsidP="0072627C">
            <w:pPr>
              <w:spacing w:line="276" w:lineRule="auto"/>
              <w:rPr>
                <w:rFonts w:ascii="Times New Roman" w:hAnsi="Times New Roman" w:cs="Times New Roman"/>
                <w:sz w:val="17"/>
                <w:szCs w:val="17"/>
              </w:rPr>
            </w:pPr>
            <w:r>
              <w:rPr>
                <w:rFonts w:ascii="Times New Roman" w:hAnsi="Times New Roman" w:cs="Times New Roman"/>
                <w:b/>
                <w:sz w:val="17"/>
                <w:szCs w:val="17"/>
              </w:rPr>
              <w:t>Non-bioeroders</w:t>
            </w:r>
            <w:r w:rsidRPr="00BD6BB9">
              <w:rPr>
                <w:rFonts w:ascii="Times New Roman" w:hAnsi="Times New Roman" w:cs="Times New Roman"/>
                <w:sz w:val="17"/>
                <w:szCs w:val="17"/>
              </w:rPr>
              <w:t>: do not interact with the calcareous reef matrix when feeding.</w:t>
            </w:r>
          </w:p>
        </w:tc>
        <w:tc>
          <w:tcPr>
            <w:tcW w:w="3822" w:type="dxa"/>
          </w:tcPr>
          <w:p w14:paraId="7C33BC68" w14:textId="77777777" w:rsidR="009907F7" w:rsidRPr="00BD6BB9" w:rsidRDefault="009907F7" w:rsidP="0072627C">
            <w:pPr>
              <w:autoSpaceDE w:val="0"/>
              <w:autoSpaceDN w:val="0"/>
              <w:adjustRightInd w:val="0"/>
              <w:spacing w:line="276" w:lineRule="auto"/>
              <w:rPr>
                <w:rFonts w:ascii="Times New Roman" w:hAnsi="Times New Roman" w:cs="Times New Roman"/>
                <w:sz w:val="17"/>
                <w:szCs w:val="17"/>
              </w:rPr>
            </w:pPr>
            <w:r w:rsidRPr="00BD6BB9">
              <w:rPr>
                <w:rFonts w:ascii="Times New Roman" w:hAnsi="Times New Roman" w:cs="Times New Roman"/>
                <w:sz w:val="17"/>
                <w:szCs w:val="17"/>
              </w:rPr>
              <w:t xml:space="preserve">Behavioural trait that reflects the species’ capacity to provide areas of clean calcareous substratum for benthic colonisation, or their contribution to reef bioerosion and production of calcareous sediment </w:t>
            </w:r>
            <w:r>
              <w:rPr>
                <w:rFonts w:ascii="Times New Roman" w:hAnsi="Times New Roman" w:cs="Times New Roman"/>
                <w:sz w:val="17"/>
                <w:szCs w:val="17"/>
              </w:rPr>
              <w:fldChar w:fldCharType="begin" w:fldLock="1"/>
            </w:r>
            <w:r>
              <w:rPr>
                <w:rFonts w:ascii="Times New Roman" w:hAnsi="Times New Roman" w:cs="Times New Roman"/>
                <w:sz w:val="17"/>
                <w:szCs w:val="17"/>
              </w:rPr>
              <w:instrText>ADDIN CSL_CITATION {"citationItems":[{"id":"ITEM-1","itemData":{"DOI":"Doi 10.1007/Bf00349451","ISBN":"0025-3162","ISSN":"0025-3162","PMID":"3812455","abstract":"A description of the daily feeding patterns is privided for the two most abundant bioeroding parrrofish on the GBR...","author":[{"dropping-particle":"","family":"Bellwood","given":"David","non-dropping-particle":"","parse-names":false,"suffix":""}],"container-title":"Marine Biology","id":"ITEM-1","issued":{"date-parts":[["1995"]]},"page":"419-429","title":"Direct estimate of bioerosion by two parrotfish species on the Great Barrier Reef, Australia","type":"article-journal","volume":"121"},"uris":["http://www.mendeley.com/documents/?uuid=71128ba2-02e2-4eb9-891c-52926b0dc581"]}],"mendeley":{"formattedCitation":"&lt;sup&gt;5&lt;/sup&gt;","plainTextFormattedCitation":"5","previouslyFormattedCitation":"&lt;sup&gt;5&lt;/sup&gt;"},"properties":{"noteIndex":0},"schema":"https://github.com/citation-style-language/schema/raw/master/csl-citation.json"}</w:instrText>
            </w:r>
            <w:r>
              <w:rPr>
                <w:rFonts w:ascii="Times New Roman" w:hAnsi="Times New Roman" w:cs="Times New Roman"/>
                <w:sz w:val="17"/>
                <w:szCs w:val="17"/>
              </w:rPr>
              <w:fldChar w:fldCharType="separate"/>
            </w:r>
            <w:r w:rsidRPr="00A52A9C">
              <w:rPr>
                <w:rFonts w:ascii="Times New Roman" w:hAnsi="Times New Roman" w:cs="Times New Roman"/>
                <w:noProof/>
                <w:sz w:val="17"/>
                <w:szCs w:val="17"/>
                <w:vertAlign w:val="superscript"/>
              </w:rPr>
              <w:t>5</w:t>
            </w:r>
            <w:r>
              <w:rPr>
                <w:rFonts w:ascii="Times New Roman" w:hAnsi="Times New Roman" w:cs="Times New Roman"/>
                <w:sz w:val="17"/>
                <w:szCs w:val="17"/>
              </w:rPr>
              <w:fldChar w:fldCharType="end"/>
            </w:r>
            <w:r w:rsidRPr="00BD6BB9">
              <w:rPr>
                <w:rFonts w:ascii="Times New Roman" w:hAnsi="Times New Roman" w:cs="Times New Roman"/>
                <w:sz w:val="17"/>
                <w:szCs w:val="17"/>
              </w:rPr>
              <w:t>.</w:t>
            </w:r>
          </w:p>
        </w:tc>
      </w:tr>
      <w:tr w:rsidR="009907F7" w:rsidRPr="00BD6BB9" w14:paraId="63DD8BCE" w14:textId="77777777" w:rsidTr="0072627C">
        <w:tc>
          <w:tcPr>
            <w:tcW w:w="1710" w:type="dxa"/>
          </w:tcPr>
          <w:p w14:paraId="2E4844D8" w14:textId="77777777" w:rsidR="009907F7" w:rsidRPr="00BD6BB9" w:rsidRDefault="009907F7" w:rsidP="0072627C">
            <w:pPr>
              <w:spacing w:line="276" w:lineRule="auto"/>
              <w:rPr>
                <w:rFonts w:ascii="Times New Roman" w:hAnsi="Times New Roman" w:cs="Times New Roman"/>
                <w:sz w:val="17"/>
                <w:szCs w:val="17"/>
              </w:rPr>
            </w:pPr>
            <w:r w:rsidRPr="00BD6BB9">
              <w:rPr>
                <w:rFonts w:ascii="Times New Roman" w:hAnsi="Times New Roman" w:cs="Times New Roman"/>
                <w:sz w:val="17"/>
                <w:szCs w:val="17"/>
              </w:rPr>
              <w:t xml:space="preserve">Interaction with </w:t>
            </w:r>
          </w:p>
          <w:p w14:paraId="2585EC3C" w14:textId="77777777" w:rsidR="009907F7" w:rsidRPr="00BD6BB9" w:rsidRDefault="009907F7" w:rsidP="0072627C">
            <w:pPr>
              <w:spacing w:line="276" w:lineRule="auto"/>
              <w:rPr>
                <w:rFonts w:ascii="Times New Roman" w:hAnsi="Times New Roman" w:cs="Times New Roman"/>
                <w:sz w:val="17"/>
                <w:szCs w:val="17"/>
              </w:rPr>
            </w:pPr>
            <w:r w:rsidRPr="00BD6BB9">
              <w:rPr>
                <w:rFonts w:ascii="Times New Roman" w:hAnsi="Times New Roman" w:cs="Times New Roman"/>
                <w:sz w:val="17"/>
                <w:szCs w:val="17"/>
              </w:rPr>
              <w:t>algal turfs</w:t>
            </w:r>
          </w:p>
        </w:tc>
        <w:tc>
          <w:tcPr>
            <w:tcW w:w="3530" w:type="dxa"/>
          </w:tcPr>
          <w:p w14:paraId="1DC48481" w14:textId="77777777" w:rsidR="009907F7" w:rsidRPr="00BD6BB9" w:rsidRDefault="009907F7" w:rsidP="0072627C">
            <w:pPr>
              <w:spacing w:line="276" w:lineRule="auto"/>
              <w:rPr>
                <w:rFonts w:ascii="Times New Roman" w:hAnsi="Times New Roman" w:cs="Times New Roman"/>
                <w:sz w:val="17"/>
                <w:szCs w:val="17"/>
              </w:rPr>
            </w:pPr>
            <w:r w:rsidRPr="00BD6BB9">
              <w:rPr>
                <w:rFonts w:ascii="Times New Roman" w:hAnsi="Times New Roman" w:cs="Times New Roman"/>
                <w:b/>
                <w:sz w:val="17"/>
                <w:szCs w:val="17"/>
              </w:rPr>
              <w:t>Removers</w:t>
            </w:r>
            <w:r w:rsidRPr="00BD6BB9">
              <w:rPr>
                <w:rFonts w:ascii="Times New Roman" w:hAnsi="Times New Roman" w:cs="Times New Roman"/>
                <w:sz w:val="17"/>
                <w:szCs w:val="17"/>
              </w:rPr>
              <w:t>: remove all turfs in one bite.</w:t>
            </w:r>
            <w:r w:rsidRPr="00BD6BB9">
              <w:rPr>
                <w:rFonts w:ascii="Times New Roman" w:hAnsi="Times New Roman" w:cs="Times New Roman"/>
                <w:b/>
                <w:sz w:val="17"/>
                <w:szCs w:val="17"/>
              </w:rPr>
              <w:t xml:space="preserve"> Croppers</w:t>
            </w:r>
            <w:r w:rsidRPr="00BD6BB9">
              <w:rPr>
                <w:rFonts w:ascii="Times New Roman" w:hAnsi="Times New Roman" w:cs="Times New Roman"/>
                <w:sz w:val="17"/>
                <w:szCs w:val="17"/>
              </w:rPr>
              <w:t>: crop parts of turfs.</w:t>
            </w:r>
          </w:p>
          <w:p w14:paraId="171C0003" w14:textId="77777777" w:rsidR="009907F7" w:rsidRPr="00BD6BB9" w:rsidRDefault="009907F7" w:rsidP="0072627C">
            <w:pPr>
              <w:spacing w:line="276" w:lineRule="auto"/>
              <w:rPr>
                <w:rFonts w:ascii="Times New Roman" w:hAnsi="Times New Roman" w:cs="Times New Roman"/>
                <w:sz w:val="17"/>
                <w:szCs w:val="17"/>
              </w:rPr>
            </w:pPr>
            <w:r w:rsidRPr="00BD6BB9">
              <w:rPr>
                <w:rFonts w:ascii="Times New Roman" w:hAnsi="Times New Roman" w:cs="Times New Roman"/>
                <w:b/>
                <w:sz w:val="17"/>
                <w:szCs w:val="17"/>
              </w:rPr>
              <w:t>Farmers</w:t>
            </w:r>
            <w:r w:rsidRPr="00BD6BB9">
              <w:rPr>
                <w:rFonts w:ascii="Times New Roman" w:hAnsi="Times New Roman" w:cs="Times New Roman"/>
                <w:sz w:val="17"/>
                <w:szCs w:val="17"/>
              </w:rPr>
              <w:t xml:space="preserve"> (intensive): aggressively defend small territories in which they weed intensively, cultivating monospecific turfs and excluding macroalgae.</w:t>
            </w:r>
          </w:p>
          <w:p w14:paraId="283940F1" w14:textId="77777777" w:rsidR="009907F7" w:rsidRPr="00BD6BB9" w:rsidRDefault="009907F7" w:rsidP="0072627C">
            <w:pPr>
              <w:spacing w:line="276" w:lineRule="auto"/>
              <w:rPr>
                <w:rFonts w:ascii="Times New Roman" w:hAnsi="Times New Roman" w:cs="Times New Roman"/>
                <w:sz w:val="17"/>
                <w:szCs w:val="17"/>
              </w:rPr>
            </w:pPr>
            <w:r>
              <w:rPr>
                <w:rFonts w:ascii="Times New Roman" w:hAnsi="Times New Roman" w:cs="Times New Roman"/>
                <w:b/>
                <w:sz w:val="17"/>
                <w:szCs w:val="17"/>
              </w:rPr>
              <w:t>Non-consumers</w:t>
            </w:r>
            <w:r w:rsidRPr="00BD6BB9">
              <w:rPr>
                <w:rFonts w:ascii="Times New Roman" w:hAnsi="Times New Roman" w:cs="Times New Roman"/>
                <w:sz w:val="17"/>
                <w:szCs w:val="17"/>
              </w:rPr>
              <w:t>: do not consume algal turfs.</w:t>
            </w:r>
          </w:p>
          <w:p w14:paraId="377D2CD3" w14:textId="77777777" w:rsidR="009907F7" w:rsidRPr="00BD6BB9" w:rsidRDefault="009907F7" w:rsidP="0072627C">
            <w:pPr>
              <w:spacing w:line="276" w:lineRule="auto"/>
              <w:rPr>
                <w:rFonts w:ascii="Times New Roman" w:hAnsi="Times New Roman" w:cs="Times New Roman"/>
                <w:sz w:val="17"/>
                <w:szCs w:val="17"/>
              </w:rPr>
            </w:pPr>
          </w:p>
        </w:tc>
        <w:tc>
          <w:tcPr>
            <w:tcW w:w="3822" w:type="dxa"/>
          </w:tcPr>
          <w:p w14:paraId="582D7B3C" w14:textId="77777777" w:rsidR="009907F7" w:rsidRPr="00BD6BB9" w:rsidRDefault="009907F7" w:rsidP="0072627C">
            <w:pPr>
              <w:autoSpaceDE w:val="0"/>
              <w:autoSpaceDN w:val="0"/>
              <w:adjustRightInd w:val="0"/>
              <w:spacing w:line="276" w:lineRule="auto"/>
              <w:rPr>
                <w:rFonts w:ascii="Times New Roman" w:hAnsi="Times New Roman" w:cs="Times New Roman"/>
                <w:sz w:val="17"/>
                <w:szCs w:val="17"/>
              </w:rPr>
            </w:pPr>
            <w:r w:rsidRPr="00BD6BB9">
              <w:rPr>
                <w:rFonts w:ascii="Times New Roman" w:hAnsi="Times New Roman" w:cs="Times New Roman"/>
                <w:sz w:val="17"/>
                <w:szCs w:val="17"/>
              </w:rPr>
              <w:t xml:space="preserve">Trophic trait that reflects the species' capacity reduce algal height, thus decreasing its capacity to retain sediments and improving the suitability of benthic space for larval recruitment </w:t>
            </w:r>
            <w:r>
              <w:rPr>
                <w:rFonts w:ascii="Times New Roman" w:hAnsi="Times New Roman" w:cs="Times New Roman"/>
                <w:sz w:val="17"/>
                <w:szCs w:val="17"/>
              </w:rPr>
              <w:fldChar w:fldCharType="begin" w:fldLock="1"/>
            </w:r>
            <w:r>
              <w:rPr>
                <w:rFonts w:ascii="Times New Roman" w:hAnsi="Times New Roman" w:cs="Times New Roman"/>
                <w:sz w:val="17"/>
                <w:szCs w:val="17"/>
              </w:rPr>
              <w:instrText>ADDIN CSL_CITATION {"citationItems":[{"id":"ITEM-1","itemData":{"DOI":"10.1007/s003380100150","ISBN":"0722-4028","ISSN":"07224028","PMID":"1728","abstract":"Algae and detritus co-occur on reef substrata, but their relative importance to consumers, in terms of biomass and nutrient content, is poorly understood. Epilithic algae, sediment and detritus were sampled among four windward zones at Lizard Island, Australia, using a vacuum sampler. Total N, P and biomass (total organic C) were quantified for algae and detritus. Algal and detrital biomass varied among zones and both were positively correlated with sediment load. Algal biomass was approximately six times higher than detritus on the reef crest. In other zones, the two components were more similar in abundance. Particulates on the reef crest had the highest organic: inorganic ratios, a feature likely to be favoured by herbivorous and detritivorous fishes. C:N ratios of algae and detritus, while locally variable, were broadly comparable among zones. C:P ratios of both components decreased in leeward zones. Although locally variable, detritus had a higher content of both N and P. Overall, detritus is relatively abundant on windward reef substrata and of equal or greater nutritional quality than algae. It represents a potentially important resource for both detritivorous and herbivorous fishes","author":[{"dropping-particle":"","family":"Purcell","given":"S.","non-dropping-particle":"","parse-names":false,"suffix":""},{"dropping-particle":"","family":"Bellwood","given":"D.","non-dropping-particle":"","parse-names":false,"suffix":""}],"container-title":"Coral Reefs","id":"ITEM-1","issue":"2","issued":{"date-parts":[["2001"]]},"page":"117-125","title":"Spatial patterns of epilithic algal and detrital resources on a windward coral reef","type":"article-journal","volume":"20"},"uris":["http://www.mendeley.com/documents/?uuid=5a135afb-e4af-4d87-95cc-2f61db82d4b4"]}],"mendeley":{"formattedCitation":"&lt;sup&gt;1&lt;/sup&gt;","plainTextFormattedCitation":"1","previouslyFormattedCitation":"&lt;sup&gt;1&lt;/sup&gt;"},"properties":{"noteIndex":0},"schema":"https://github.com/citation-style-language/schema/raw/master/csl-citation.json"}</w:instrText>
            </w:r>
            <w:r>
              <w:rPr>
                <w:rFonts w:ascii="Times New Roman" w:hAnsi="Times New Roman" w:cs="Times New Roman"/>
                <w:sz w:val="17"/>
                <w:szCs w:val="17"/>
              </w:rPr>
              <w:fldChar w:fldCharType="separate"/>
            </w:r>
            <w:r w:rsidRPr="00A52A9C">
              <w:rPr>
                <w:rFonts w:ascii="Times New Roman" w:hAnsi="Times New Roman" w:cs="Times New Roman"/>
                <w:noProof/>
                <w:sz w:val="17"/>
                <w:szCs w:val="17"/>
                <w:vertAlign w:val="superscript"/>
              </w:rPr>
              <w:t>1</w:t>
            </w:r>
            <w:r>
              <w:rPr>
                <w:rFonts w:ascii="Times New Roman" w:hAnsi="Times New Roman" w:cs="Times New Roman"/>
                <w:sz w:val="17"/>
                <w:szCs w:val="17"/>
              </w:rPr>
              <w:fldChar w:fldCharType="end"/>
            </w:r>
            <w:r w:rsidRPr="00BD6BB9">
              <w:rPr>
                <w:rFonts w:ascii="Times New Roman" w:hAnsi="Times New Roman" w:cs="Times New Roman"/>
                <w:sz w:val="17"/>
                <w:szCs w:val="17"/>
              </w:rPr>
              <w:t xml:space="preserve">. Informative of the capacity of species to help reefs resist shifts to alternate states </w:t>
            </w:r>
            <w:r>
              <w:rPr>
                <w:rFonts w:ascii="Times New Roman" w:hAnsi="Times New Roman" w:cs="Times New Roman"/>
                <w:sz w:val="17"/>
                <w:szCs w:val="17"/>
              </w:rPr>
              <w:fldChar w:fldCharType="begin" w:fldLock="1"/>
            </w:r>
            <w:r>
              <w:rPr>
                <w:rFonts w:ascii="Times New Roman" w:hAnsi="Times New Roman" w:cs="Times New Roman"/>
                <w:sz w:val="17"/>
                <w:szCs w:val="17"/>
              </w:rPr>
              <w:instrText>ADDIN CSL_CITATION {"citationItems":[{"id":"ITEM-1","itemData":{"DOI":"10.1007/s10021-009-9291-z","ISBN":"1002100992","ISSN":"1432-9840","author":[{"dropping-particle":"","family":"Hoey","given":"Andrew S.","non-dropping-particle":"","parse-names":false,"suffix":""},{"dropping-particle":"","family":"Bellwood","given":"David R.","non-dropping-particle":"","parse-names":false,"suffix":""}],"container-title":"Ecosystems","id":"ITEM-1","issue":"8","issued":{"date-parts":[["2009"]]},"page":"1316-1328","title":"Limited Functional Redundancy in a High Diversity System: Single Species Dominates Key Ecological Process on Coral Reefs","type":"article-journal","volume":"12"},"uris":["http://www.mendeley.com/documents/?uuid=bb1e7610-b35e-4868-82f7-aea0683d18f2"]}],"mendeley":{"formattedCitation":"&lt;sup&gt;2&lt;/sup&gt;","plainTextFormattedCitation":"2","previouslyFormattedCitation":"&lt;sup&gt;2&lt;/sup&gt;"},"properties":{"noteIndex":0},"schema":"https://github.com/citation-style-language/schema/raw/master/csl-citation.json"}</w:instrText>
            </w:r>
            <w:r>
              <w:rPr>
                <w:rFonts w:ascii="Times New Roman" w:hAnsi="Times New Roman" w:cs="Times New Roman"/>
                <w:sz w:val="17"/>
                <w:szCs w:val="17"/>
              </w:rPr>
              <w:fldChar w:fldCharType="separate"/>
            </w:r>
            <w:r w:rsidRPr="00A52A9C">
              <w:rPr>
                <w:rFonts w:ascii="Times New Roman" w:hAnsi="Times New Roman" w:cs="Times New Roman"/>
                <w:noProof/>
                <w:sz w:val="17"/>
                <w:szCs w:val="17"/>
                <w:vertAlign w:val="superscript"/>
              </w:rPr>
              <w:t>2</w:t>
            </w:r>
            <w:r>
              <w:rPr>
                <w:rFonts w:ascii="Times New Roman" w:hAnsi="Times New Roman" w:cs="Times New Roman"/>
                <w:sz w:val="17"/>
                <w:szCs w:val="17"/>
              </w:rPr>
              <w:fldChar w:fldCharType="end"/>
            </w:r>
            <w:r w:rsidRPr="00BD6BB9">
              <w:rPr>
                <w:rFonts w:ascii="Times New Roman" w:hAnsi="Times New Roman" w:cs="Times New Roman"/>
                <w:sz w:val="17"/>
                <w:szCs w:val="17"/>
              </w:rPr>
              <w:t xml:space="preserve"> or to substantially modify the structure of algal communities </w:t>
            </w:r>
            <w:r>
              <w:rPr>
                <w:rFonts w:ascii="Times New Roman" w:hAnsi="Times New Roman" w:cs="Times New Roman"/>
                <w:sz w:val="17"/>
                <w:szCs w:val="17"/>
              </w:rPr>
              <w:fldChar w:fldCharType="begin" w:fldLock="1"/>
            </w:r>
            <w:r>
              <w:rPr>
                <w:rFonts w:ascii="Times New Roman" w:hAnsi="Times New Roman" w:cs="Times New Roman"/>
                <w:sz w:val="17"/>
                <w:szCs w:val="17"/>
              </w:rPr>
              <w:instrText>ADDIN CSL_CITATION {"citationItems":[{"id":"ITEM-1","itemData":{"DOI":"10.1007/s00338-007-0275-1","ISBN":"0033800702751","ISSN":"07224028","PMID":"1735","abstract":"The effects of territorial damselfish on coral reef benthos have been well-studied for a few relatively large-bodied species with visually distinct territories. Despite a growing body of research demonstrating their abundance, and their effects on algae, corals and other grazers, there has been little research on the effects of the territorial damselfish community as a whole. This study investigated the space occupation, territory composition, and diet of ten damselfish species at three locations: Magnetic and Orpheus Islands {(Great} Barrier Reef), and Kimbe Bay {(Papua} New Guinea). Territories were measured, and the composition of benthic communities inside and outside territories was assessed both in situ and from algal collections. The stomach contents of territorial damselfishes were also quantified. Although the larger, previously well-studied species had the most visible effect on the benthic community in their territories, all the smaller species also significantly affected the algal composition, normally with an increase of palatable algae. However, the composition of algal assemblages inside the territories of different species varied considerably. Damselfish territories were highly individual, not just among species, but also among locations. Diets were diverse and indicated a greater degree of omnivory and detritivory than previously thought. At all locations, territories occupied a substantial proportion of the substratum: {\\textgreater} 25% on Magnetic Island, {\\textgreater} 50% at Orpheus Island, and similar to 50% in Kimbe Bay. Within individual zones, this figure was as high as 70%. The contribution of territorial damselfishes to a range of benthic patterns and processes is considerable, and future benthic studies may need to distinguish more closely between territory and non-territory areas.","author":[{"dropping-particle":"","family":"Ceccarelli","given":"D. M.","non-dropping-particle":"","parse-names":false,"suffix":""}],"container-title":"Coral Reefs","id":"ITEM-1","issue":"4","issued":{"date-parts":[["2007"]]},"page":"853-866","title":"Modification of benthic communities by territorial damselfish: A multi-species comparison","type":"article-journal","volume":"26"},"uris":["http://www.mendeley.com/documents/?uuid=0ebd85fe-2698-4208-880a-ffd1e74061f9"]},{"id":"ITEM-2","itemData":{"DOI":"10.1007/s00227-012-1910-0","ISBN":"0025-3162","ISSN":"00253162","abstract":"Territorial damselfishes that manipulate (\"farm\") the algae in their territories can have a marked effect on benthic community structure and may influence coral recovery following disturbances. Despite the numerical dominance of farming species on many reefs, the importance of their grazing activities is often overlooked, with most studies only examining their roles over restricted spatial and temporal scales. We used the results of field surveys covering 9.5A degrees of latitude of the Great Barrier Reef to describe the distribution, abundance and temporal dynamics of farmer communities. Redundancy analysis revealed unique subregional assemblages of farming species that were shaped by the combined effects of shelf position and, to a lesser extent, by latitude. These spatial patterns were largely stable through time, except when major disturbances altered the benthic community. Such disturbances affected the functional guilds of farmers in different ways. Since different guilds of farmers modify benthic community structure and affect survival of juvenile corals in different ways, these results have important implications for coral recovery following disturbances.","author":[{"dropping-particle":"","family":"Emslie","given":"M. J.","non-dropping-particle":"","parse-names":false,"suffix":""},{"dropping-particle":"","family":"Logan","given":"M.","non-dropping-particle":"","parse-names":false,"suffix":""},{"dropping-particle":"","family":"Ceccarelli","given":"D. M.","non-dropping-particle":"","parse-names":false,"suffix":""},{"dropping-particle":"","family":"Cheal","given":"A. J.","non-dropping-particle":"","parse-names":false,"suffix":""},{"dropping-particle":"","family":"Hoey","given":"A. S.","non-dropping-particle":"","parse-names":false,"suffix":""},{"dropping-particle":"","family":"Miller","given":"I.","non-dropping-particle":"","parse-names":false,"suffix":""},{"dropping-particle":"","family":"Sweatman","given":"H. P A","non-dropping-particle":"","parse-names":false,"suffix":""}],"container-title":"Marine Biology","id":"ITEM-2","issue":"6","issued":{"date-parts":[["2012"]]},"page":"1293-1304","title":"Regional-scale variation in the distribution and abundance of farming damselfishes on Australia's Great Barrier Reef","type":"article-journal","volume":"159"},"uris":["http://www.mendeley.com/documents/?uuid=55ae2c64-9c41-4e3f-b127-efc962be164c"]}],"mendeley":{"formattedCitation":"&lt;sup&gt;3,4&lt;/sup&gt;","plainTextFormattedCitation":"3,4","previouslyFormattedCitation":"&lt;sup&gt;3,4&lt;/sup&gt;"},"properties":{"noteIndex":0},"schema":"https://github.com/citation-style-language/schema/raw/master/csl-citation.json"}</w:instrText>
            </w:r>
            <w:r>
              <w:rPr>
                <w:rFonts w:ascii="Times New Roman" w:hAnsi="Times New Roman" w:cs="Times New Roman"/>
                <w:sz w:val="17"/>
                <w:szCs w:val="17"/>
              </w:rPr>
              <w:fldChar w:fldCharType="separate"/>
            </w:r>
            <w:r w:rsidRPr="00A52A9C">
              <w:rPr>
                <w:rFonts w:ascii="Times New Roman" w:hAnsi="Times New Roman" w:cs="Times New Roman"/>
                <w:noProof/>
                <w:sz w:val="17"/>
                <w:szCs w:val="17"/>
                <w:vertAlign w:val="superscript"/>
              </w:rPr>
              <w:t>3,4</w:t>
            </w:r>
            <w:r>
              <w:rPr>
                <w:rFonts w:ascii="Times New Roman" w:hAnsi="Times New Roman" w:cs="Times New Roman"/>
                <w:sz w:val="17"/>
                <w:szCs w:val="17"/>
              </w:rPr>
              <w:fldChar w:fldCharType="end"/>
            </w:r>
            <w:r w:rsidRPr="00BD6BB9">
              <w:rPr>
                <w:rFonts w:ascii="Times New Roman" w:hAnsi="Times New Roman" w:cs="Times New Roman"/>
                <w:sz w:val="17"/>
                <w:szCs w:val="17"/>
              </w:rPr>
              <w:t>.</w:t>
            </w:r>
          </w:p>
        </w:tc>
      </w:tr>
      <w:tr w:rsidR="009907F7" w:rsidRPr="00BD6BB9" w14:paraId="6D2068D2" w14:textId="77777777" w:rsidTr="0072627C">
        <w:tc>
          <w:tcPr>
            <w:tcW w:w="1710" w:type="dxa"/>
            <w:tcBorders>
              <w:bottom w:val="single" w:sz="4" w:space="0" w:color="auto"/>
            </w:tcBorders>
          </w:tcPr>
          <w:p w14:paraId="454943F7" w14:textId="77777777" w:rsidR="009907F7" w:rsidRPr="00BD6BB9" w:rsidRDefault="009907F7" w:rsidP="0072627C">
            <w:pPr>
              <w:spacing w:line="276" w:lineRule="auto"/>
              <w:rPr>
                <w:rFonts w:ascii="Times New Roman" w:hAnsi="Times New Roman" w:cs="Times New Roman"/>
                <w:sz w:val="17"/>
                <w:szCs w:val="17"/>
              </w:rPr>
            </w:pPr>
            <w:r w:rsidRPr="00BD6BB9">
              <w:rPr>
                <w:rFonts w:ascii="Times New Roman" w:hAnsi="Times New Roman" w:cs="Times New Roman"/>
                <w:sz w:val="17"/>
                <w:szCs w:val="17"/>
              </w:rPr>
              <w:t>Interaction with upright macroalgae</w:t>
            </w:r>
          </w:p>
        </w:tc>
        <w:tc>
          <w:tcPr>
            <w:tcW w:w="3530" w:type="dxa"/>
            <w:tcBorders>
              <w:bottom w:val="single" w:sz="4" w:space="0" w:color="auto"/>
            </w:tcBorders>
          </w:tcPr>
          <w:p w14:paraId="26C12450" w14:textId="77777777" w:rsidR="009907F7" w:rsidRPr="00BD6BB9" w:rsidRDefault="009907F7" w:rsidP="0072627C">
            <w:pPr>
              <w:spacing w:line="276" w:lineRule="auto"/>
              <w:rPr>
                <w:rFonts w:ascii="Times New Roman" w:hAnsi="Times New Roman" w:cs="Times New Roman"/>
                <w:sz w:val="17"/>
                <w:szCs w:val="17"/>
              </w:rPr>
            </w:pPr>
            <w:r>
              <w:rPr>
                <w:rFonts w:ascii="Times New Roman" w:hAnsi="Times New Roman" w:cs="Times New Roman"/>
                <w:b/>
                <w:sz w:val="17"/>
                <w:szCs w:val="17"/>
              </w:rPr>
              <w:t>Macroalgal b</w:t>
            </w:r>
            <w:r w:rsidRPr="00BD6BB9">
              <w:rPr>
                <w:rFonts w:ascii="Times New Roman" w:hAnsi="Times New Roman" w:cs="Times New Roman"/>
                <w:b/>
                <w:sz w:val="17"/>
                <w:szCs w:val="17"/>
              </w:rPr>
              <w:t>rowsers:</w:t>
            </w:r>
            <w:r w:rsidRPr="00BD6BB9">
              <w:rPr>
                <w:rFonts w:ascii="Times New Roman" w:hAnsi="Times New Roman" w:cs="Times New Roman"/>
                <w:sz w:val="17"/>
                <w:szCs w:val="17"/>
              </w:rPr>
              <w:t xml:space="preserve"> upright macroalgae are their main diet component and browsing their main feeding mode.</w:t>
            </w:r>
          </w:p>
          <w:p w14:paraId="5A9AD2C6" w14:textId="77777777" w:rsidR="009907F7" w:rsidRPr="00BD6BB9" w:rsidRDefault="009907F7" w:rsidP="0072627C">
            <w:pPr>
              <w:spacing w:line="276" w:lineRule="auto"/>
              <w:rPr>
                <w:rFonts w:ascii="Times New Roman" w:hAnsi="Times New Roman" w:cs="Times New Roman"/>
                <w:sz w:val="17"/>
                <w:szCs w:val="17"/>
              </w:rPr>
            </w:pPr>
            <w:r>
              <w:rPr>
                <w:rFonts w:ascii="Times New Roman" w:hAnsi="Times New Roman" w:cs="Times New Roman"/>
                <w:b/>
                <w:sz w:val="17"/>
                <w:szCs w:val="17"/>
              </w:rPr>
              <w:t>Incidental c</w:t>
            </w:r>
            <w:r w:rsidRPr="00BD6BB9">
              <w:rPr>
                <w:rFonts w:ascii="Times New Roman" w:hAnsi="Times New Roman" w:cs="Times New Roman"/>
                <w:b/>
                <w:sz w:val="17"/>
                <w:szCs w:val="17"/>
              </w:rPr>
              <w:t>onsumers</w:t>
            </w:r>
            <w:r w:rsidRPr="00BD6BB9">
              <w:rPr>
                <w:rFonts w:ascii="Times New Roman" w:hAnsi="Times New Roman" w:cs="Times New Roman"/>
                <w:sz w:val="17"/>
                <w:szCs w:val="17"/>
              </w:rPr>
              <w:t>: upright macroalgae have been recorded in their diet but are not the dominant or sole component.</w:t>
            </w:r>
          </w:p>
          <w:p w14:paraId="0094DB3D" w14:textId="77777777" w:rsidR="009907F7" w:rsidRPr="00BD6BB9" w:rsidRDefault="009907F7" w:rsidP="0072627C">
            <w:pPr>
              <w:spacing w:line="276" w:lineRule="auto"/>
              <w:rPr>
                <w:rFonts w:ascii="Times New Roman" w:hAnsi="Times New Roman" w:cs="Times New Roman"/>
                <w:sz w:val="17"/>
                <w:szCs w:val="17"/>
              </w:rPr>
            </w:pPr>
            <w:r w:rsidRPr="00BD6BB9">
              <w:rPr>
                <w:rFonts w:ascii="Times New Roman" w:hAnsi="Times New Roman" w:cs="Times New Roman"/>
                <w:b/>
                <w:sz w:val="17"/>
                <w:szCs w:val="17"/>
              </w:rPr>
              <w:t>No</w:t>
            </w:r>
            <w:r>
              <w:rPr>
                <w:rFonts w:ascii="Times New Roman" w:hAnsi="Times New Roman" w:cs="Times New Roman"/>
                <w:b/>
                <w:sz w:val="17"/>
                <w:szCs w:val="17"/>
              </w:rPr>
              <w:t>n-consumers</w:t>
            </w:r>
            <w:r w:rsidRPr="00DD753C">
              <w:rPr>
                <w:rFonts w:ascii="Times New Roman" w:hAnsi="Times New Roman" w:cs="Times New Roman"/>
                <w:sz w:val="17"/>
                <w:szCs w:val="17"/>
              </w:rPr>
              <w:t>:</w:t>
            </w:r>
            <w:r w:rsidRPr="00BD6BB9">
              <w:rPr>
                <w:rFonts w:ascii="Times New Roman" w:hAnsi="Times New Roman" w:cs="Times New Roman"/>
                <w:sz w:val="17"/>
                <w:szCs w:val="17"/>
              </w:rPr>
              <w:t xml:space="preserve"> </w:t>
            </w:r>
            <w:r>
              <w:rPr>
                <w:rFonts w:ascii="Times New Roman" w:hAnsi="Times New Roman" w:cs="Times New Roman"/>
                <w:sz w:val="17"/>
                <w:szCs w:val="17"/>
              </w:rPr>
              <w:t xml:space="preserve">have not been recorded feeding on macroalgae, or </w:t>
            </w:r>
            <w:r w:rsidRPr="00BD6BB9">
              <w:rPr>
                <w:rFonts w:ascii="Times New Roman" w:hAnsi="Times New Roman" w:cs="Times New Roman"/>
                <w:sz w:val="17"/>
                <w:szCs w:val="17"/>
              </w:rPr>
              <w:t>no upright macroalgae have been detected in their diet.</w:t>
            </w:r>
          </w:p>
        </w:tc>
        <w:tc>
          <w:tcPr>
            <w:tcW w:w="3822" w:type="dxa"/>
            <w:tcBorders>
              <w:bottom w:val="single" w:sz="4" w:space="0" w:color="auto"/>
            </w:tcBorders>
          </w:tcPr>
          <w:p w14:paraId="69AB5673" w14:textId="77777777" w:rsidR="009907F7" w:rsidRPr="00BD6BB9" w:rsidRDefault="009907F7" w:rsidP="0072627C">
            <w:pPr>
              <w:autoSpaceDE w:val="0"/>
              <w:autoSpaceDN w:val="0"/>
              <w:adjustRightInd w:val="0"/>
              <w:spacing w:line="276" w:lineRule="auto"/>
              <w:rPr>
                <w:rFonts w:ascii="Times New Roman" w:hAnsi="Times New Roman" w:cs="Times New Roman"/>
                <w:sz w:val="17"/>
                <w:szCs w:val="17"/>
              </w:rPr>
            </w:pPr>
            <w:r w:rsidRPr="00BD6BB9">
              <w:rPr>
                <w:rFonts w:ascii="Times New Roman" w:hAnsi="Times New Roman" w:cs="Times New Roman"/>
                <w:sz w:val="17"/>
                <w:szCs w:val="17"/>
              </w:rPr>
              <w:t xml:space="preserve">Trophic trait informative of the species’ capacity to </w:t>
            </w:r>
            <w:r>
              <w:rPr>
                <w:rFonts w:ascii="Times New Roman" w:hAnsi="Times New Roman" w:cs="Times New Roman"/>
                <w:sz w:val="17"/>
                <w:szCs w:val="17"/>
              </w:rPr>
              <w:t xml:space="preserve">remove macroalgae, and thus potentially </w:t>
            </w:r>
            <w:r w:rsidRPr="00BD6BB9">
              <w:rPr>
                <w:rFonts w:ascii="Times New Roman" w:hAnsi="Times New Roman" w:cs="Times New Roman"/>
                <w:sz w:val="17"/>
                <w:szCs w:val="17"/>
              </w:rPr>
              <w:t xml:space="preserve">contribute </w:t>
            </w:r>
            <w:r>
              <w:rPr>
                <w:rFonts w:ascii="Times New Roman" w:hAnsi="Times New Roman" w:cs="Times New Roman"/>
                <w:sz w:val="17"/>
                <w:szCs w:val="17"/>
              </w:rPr>
              <w:t xml:space="preserve">to </w:t>
            </w:r>
            <w:r w:rsidRPr="00BD6BB9">
              <w:rPr>
                <w:rFonts w:ascii="Times New Roman" w:hAnsi="Times New Roman" w:cs="Times New Roman"/>
                <w:sz w:val="17"/>
                <w:szCs w:val="17"/>
              </w:rPr>
              <w:t xml:space="preserve">the reversal of coral-to-macroalgal dominance shifts </w:t>
            </w:r>
            <w:r>
              <w:rPr>
                <w:rFonts w:ascii="Times New Roman" w:hAnsi="Times New Roman" w:cs="Times New Roman"/>
                <w:sz w:val="17"/>
                <w:szCs w:val="17"/>
              </w:rPr>
              <w:fldChar w:fldCharType="begin" w:fldLock="1"/>
            </w:r>
            <w:r>
              <w:rPr>
                <w:rFonts w:ascii="Times New Roman" w:hAnsi="Times New Roman" w:cs="Times New Roman"/>
                <w:sz w:val="17"/>
                <w:szCs w:val="17"/>
              </w:rPr>
              <w:instrText>ADDIN CSL_CITATION {"citationItems":[{"id":"ITEM-1","itemData":{"DOI":"10.1111/j.1365-2486.2006.01204.x","ISBN":"1354-1013","ISSN":"13541013","PMID":"16451606","abstract":"The 1998 global coral bleaching event was the largest recorded historical disturbance of coral reefs and resulted in extensive habitat loss. Annual censuses of reef fish community structure over a 12-year period spanning the bleaching event revealed a marked phase shift from a prebleach to postbleach assemblage. Surprisingly, we found that the bleaching event had no detectable effect on the abundance, diversity or species richness of a local cryptobenthic reef fish community. Furthermore, there is no evidence of regeneration even after 5-35 generations of these short-lived species. These results have significant implications for our understanding of the response of coral reef ecosystems to global warming and highlight the importance of selecting appropriate criteria for evaluating reef resilience.","author":[{"dropping-particle":"","family":"Bellwood","given":"David R.","non-dropping-particle":"","parse-names":false,"suffix":""},{"dropping-particle":"","family":"Hoey","given":"Andrew S.","non-dropping-particle":"","parse-names":false,"suffix":""},{"dropping-particle":"","family":"Ackerman","given":"John L.","non-dropping-particle":"","parse-names":false,"suffix":""},{"dropping-particle":"","family":"Depczynski","given":"Martial","non-dropping-particle":"","parse-names":false,"suffix":""}],"container-title":"Global Change Biology","id":"ITEM-1","issue":"9","issued":{"date-parts":[["2006"]]},"page":"1587-1594","title":"Coral bleaching, reef fish community phase shifts and the resilience of coral reefs","type":"article-journal","volume":"12"},"uris":["http://www.mendeley.com/documents/?uuid=4e2829e3-4e5e-4317-b21b-c38dfe654204"]}],"mendeley":{"formattedCitation":"&lt;sup&gt;6&lt;/sup&gt;","plainTextFormattedCitation":"6","previouslyFormattedCitation":"&lt;sup&gt;6&lt;/sup&gt;"},"properties":{"noteIndex":0},"schema":"https://github.com/citation-style-language/schema/raw/master/csl-citation.json"}</w:instrText>
            </w:r>
            <w:r>
              <w:rPr>
                <w:rFonts w:ascii="Times New Roman" w:hAnsi="Times New Roman" w:cs="Times New Roman"/>
                <w:sz w:val="17"/>
                <w:szCs w:val="17"/>
              </w:rPr>
              <w:fldChar w:fldCharType="separate"/>
            </w:r>
            <w:r w:rsidRPr="00A52A9C">
              <w:rPr>
                <w:rFonts w:ascii="Times New Roman" w:hAnsi="Times New Roman" w:cs="Times New Roman"/>
                <w:noProof/>
                <w:sz w:val="17"/>
                <w:szCs w:val="17"/>
                <w:vertAlign w:val="superscript"/>
              </w:rPr>
              <w:t>6</w:t>
            </w:r>
            <w:r>
              <w:rPr>
                <w:rFonts w:ascii="Times New Roman" w:hAnsi="Times New Roman" w:cs="Times New Roman"/>
                <w:sz w:val="17"/>
                <w:szCs w:val="17"/>
              </w:rPr>
              <w:fldChar w:fldCharType="end"/>
            </w:r>
            <w:r w:rsidRPr="00BD6BB9">
              <w:rPr>
                <w:rFonts w:ascii="Times New Roman" w:hAnsi="Times New Roman" w:cs="Times New Roman"/>
                <w:sz w:val="17"/>
                <w:szCs w:val="17"/>
              </w:rPr>
              <w:t>.</w:t>
            </w:r>
          </w:p>
        </w:tc>
      </w:tr>
    </w:tbl>
    <w:p w14:paraId="0F622CF0" w14:textId="77777777" w:rsidR="009907F7" w:rsidRPr="00BD6BB9" w:rsidRDefault="009907F7" w:rsidP="009907F7">
      <w:pPr>
        <w:rPr>
          <w:rFonts w:ascii="Times New Roman" w:hAnsi="Times New Roman" w:cs="Times New Roman"/>
          <w:sz w:val="24"/>
          <w:szCs w:val="24"/>
        </w:rPr>
      </w:pPr>
    </w:p>
    <w:p w14:paraId="4462B559" w14:textId="77777777" w:rsidR="009907F7" w:rsidRDefault="009907F7" w:rsidP="009907F7">
      <w:pPr>
        <w:spacing w:line="276" w:lineRule="auto"/>
        <w:jc w:val="center"/>
        <w:rPr>
          <w:rFonts w:ascii="Times New Roman" w:eastAsia="Times New Roman" w:hAnsi="Times New Roman" w:cs="Times New Roman"/>
          <w:b/>
          <w:sz w:val="24"/>
          <w:szCs w:val="24"/>
        </w:rPr>
      </w:pPr>
    </w:p>
    <w:p w14:paraId="19D40016" w14:textId="77777777" w:rsidR="009907F7" w:rsidRDefault="009907F7" w:rsidP="009907F7">
      <w:pPr>
        <w:spacing w:line="276" w:lineRule="auto"/>
        <w:jc w:val="center"/>
        <w:rPr>
          <w:rFonts w:ascii="Times New Roman" w:eastAsia="Times New Roman" w:hAnsi="Times New Roman" w:cs="Times New Roman"/>
          <w:b/>
          <w:sz w:val="24"/>
          <w:szCs w:val="24"/>
        </w:rPr>
      </w:pPr>
    </w:p>
    <w:p w14:paraId="7513FCEB" w14:textId="77777777" w:rsidR="009907F7" w:rsidRDefault="009907F7" w:rsidP="009907F7">
      <w:pPr>
        <w:spacing w:line="276" w:lineRule="auto"/>
        <w:jc w:val="center"/>
        <w:rPr>
          <w:rFonts w:ascii="Times New Roman" w:eastAsia="Times New Roman" w:hAnsi="Times New Roman" w:cs="Times New Roman"/>
          <w:b/>
          <w:sz w:val="24"/>
          <w:szCs w:val="24"/>
        </w:rPr>
      </w:pPr>
    </w:p>
    <w:p w14:paraId="1ADAB4AA" w14:textId="77777777" w:rsidR="009907F7" w:rsidRDefault="009907F7" w:rsidP="009907F7">
      <w:pPr>
        <w:spacing w:line="276" w:lineRule="auto"/>
        <w:jc w:val="center"/>
        <w:rPr>
          <w:rFonts w:ascii="Times New Roman" w:eastAsia="Times New Roman" w:hAnsi="Times New Roman" w:cs="Times New Roman"/>
          <w:b/>
          <w:sz w:val="24"/>
          <w:szCs w:val="24"/>
        </w:rPr>
      </w:pPr>
    </w:p>
    <w:p w14:paraId="5351A9CF" w14:textId="77777777" w:rsidR="009907F7" w:rsidRDefault="009907F7" w:rsidP="009907F7">
      <w:pPr>
        <w:spacing w:line="276" w:lineRule="auto"/>
        <w:jc w:val="center"/>
        <w:rPr>
          <w:rFonts w:ascii="Times New Roman" w:eastAsia="Times New Roman" w:hAnsi="Times New Roman" w:cs="Times New Roman"/>
          <w:b/>
          <w:sz w:val="24"/>
          <w:szCs w:val="24"/>
        </w:rPr>
      </w:pPr>
    </w:p>
    <w:p w14:paraId="7EEC520C" w14:textId="77777777" w:rsidR="009907F7" w:rsidRDefault="009907F7" w:rsidP="009907F7">
      <w:pPr>
        <w:spacing w:line="276" w:lineRule="auto"/>
        <w:jc w:val="center"/>
        <w:rPr>
          <w:rFonts w:ascii="Times New Roman" w:eastAsia="Times New Roman" w:hAnsi="Times New Roman" w:cs="Times New Roman"/>
          <w:b/>
          <w:sz w:val="24"/>
          <w:szCs w:val="24"/>
        </w:rPr>
      </w:pPr>
    </w:p>
    <w:p w14:paraId="4B148D1F" w14:textId="77777777" w:rsidR="009907F7" w:rsidRDefault="009907F7" w:rsidP="009907F7">
      <w:pPr>
        <w:spacing w:line="276" w:lineRule="auto"/>
        <w:jc w:val="center"/>
        <w:rPr>
          <w:rFonts w:ascii="Times New Roman" w:eastAsia="Times New Roman" w:hAnsi="Times New Roman" w:cs="Times New Roman"/>
          <w:b/>
          <w:sz w:val="24"/>
          <w:szCs w:val="24"/>
        </w:rPr>
      </w:pPr>
    </w:p>
    <w:p w14:paraId="6E76B45A" w14:textId="77777777" w:rsidR="009907F7" w:rsidRDefault="009907F7" w:rsidP="009907F7">
      <w:pPr>
        <w:spacing w:line="276" w:lineRule="auto"/>
        <w:jc w:val="center"/>
        <w:rPr>
          <w:rFonts w:ascii="Times New Roman" w:eastAsia="Times New Roman" w:hAnsi="Times New Roman" w:cs="Times New Roman"/>
          <w:b/>
          <w:sz w:val="24"/>
          <w:szCs w:val="24"/>
        </w:rPr>
      </w:pPr>
    </w:p>
    <w:p w14:paraId="5AF1D595" w14:textId="77777777" w:rsidR="009907F7" w:rsidRDefault="009907F7" w:rsidP="009907F7">
      <w:pPr>
        <w:spacing w:line="276" w:lineRule="auto"/>
        <w:jc w:val="center"/>
        <w:rPr>
          <w:rFonts w:ascii="Times New Roman" w:eastAsia="Times New Roman" w:hAnsi="Times New Roman" w:cs="Times New Roman"/>
          <w:b/>
          <w:sz w:val="24"/>
          <w:szCs w:val="24"/>
        </w:rPr>
      </w:pPr>
    </w:p>
    <w:p w14:paraId="0A9B9CC2" w14:textId="77777777" w:rsidR="009907F7" w:rsidRDefault="009907F7" w:rsidP="009907F7">
      <w:pPr>
        <w:spacing w:line="276" w:lineRule="auto"/>
        <w:jc w:val="center"/>
        <w:rPr>
          <w:rFonts w:ascii="Times New Roman" w:eastAsia="Times New Roman" w:hAnsi="Times New Roman" w:cs="Times New Roman"/>
          <w:b/>
          <w:sz w:val="24"/>
          <w:szCs w:val="24"/>
        </w:rPr>
      </w:pPr>
    </w:p>
    <w:p w14:paraId="0ED979F9" w14:textId="77777777" w:rsidR="009907F7" w:rsidRDefault="009907F7" w:rsidP="009907F7">
      <w:pPr>
        <w:spacing w:line="276" w:lineRule="auto"/>
        <w:jc w:val="center"/>
        <w:rPr>
          <w:rFonts w:ascii="Times New Roman" w:eastAsia="Times New Roman" w:hAnsi="Times New Roman" w:cs="Times New Roman"/>
          <w:b/>
          <w:sz w:val="24"/>
          <w:szCs w:val="24"/>
        </w:rPr>
      </w:pPr>
    </w:p>
    <w:p w14:paraId="48290179" w14:textId="77777777" w:rsidR="009907F7" w:rsidRDefault="009907F7" w:rsidP="009907F7">
      <w:pPr>
        <w:spacing w:line="276" w:lineRule="auto"/>
        <w:jc w:val="center"/>
        <w:rPr>
          <w:rFonts w:ascii="Times New Roman" w:eastAsia="Times New Roman" w:hAnsi="Times New Roman" w:cs="Times New Roman"/>
          <w:b/>
          <w:sz w:val="24"/>
          <w:szCs w:val="24"/>
        </w:rPr>
      </w:pPr>
    </w:p>
    <w:p w14:paraId="682A6BC0" w14:textId="77777777" w:rsidR="009907F7" w:rsidRDefault="009907F7" w:rsidP="009907F7">
      <w:pPr>
        <w:spacing w:line="276" w:lineRule="auto"/>
        <w:jc w:val="center"/>
        <w:rPr>
          <w:rFonts w:ascii="Times New Roman" w:eastAsia="Times New Roman" w:hAnsi="Times New Roman" w:cs="Times New Roman"/>
          <w:b/>
          <w:sz w:val="24"/>
          <w:szCs w:val="24"/>
        </w:rPr>
      </w:pPr>
    </w:p>
    <w:p w14:paraId="3E749B10" w14:textId="77777777" w:rsidR="009907F7" w:rsidRDefault="009907F7" w:rsidP="009907F7">
      <w:pPr>
        <w:spacing w:line="276" w:lineRule="auto"/>
        <w:jc w:val="center"/>
        <w:rPr>
          <w:rFonts w:ascii="Times New Roman" w:eastAsia="Times New Roman" w:hAnsi="Times New Roman" w:cs="Times New Roman"/>
          <w:b/>
          <w:sz w:val="24"/>
          <w:szCs w:val="24"/>
        </w:rPr>
      </w:pPr>
    </w:p>
    <w:p w14:paraId="1A6D8763" w14:textId="77777777" w:rsidR="009907F7" w:rsidRDefault="009907F7" w:rsidP="009907F7">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S3</w:t>
      </w:r>
    </w:p>
    <w:p w14:paraId="76EF9AE2" w14:textId="77777777" w:rsidR="009907F7" w:rsidRPr="00BD6BB9" w:rsidRDefault="009907F7" w:rsidP="009907F7">
      <w:pPr>
        <w:spacing w:line="276" w:lineRule="auto"/>
        <w:jc w:val="both"/>
        <w:rPr>
          <w:rFonts w:ascii="Times New Roman" w:eastAsia="Times New Roman" w:hAnsi="Times New Roman" w:cs="Times New Roman"/>
          <w:sz w:val="24"/>
          <w:szCs w:val="24"/>
        </w:rPr>
      </w:pPr>
      <w:r w:rsidRPr="00BD6BB9">
        <w:rPr>
          <w:rFonts w:ascii="Times New Roman" w:eastAsia="Times New Roman" w:hAnsi="Times New Roman" w:cs="Times New Roman"/>
          <w:b/>
          <w:sz w:val="24"/>
          <w:szCs w:val="24"/>
        </w:rPr>
        <w:t>Table S</w:t>
      </w:r>
      <w:r>
        <w:rPr>
          <w:rFonts w:ascii="Times New Roman" w:eastAsia="Times New Roman" w:hAnsi="Times New Roman" w:cs="Times New Roman"/>
          <w:b/>
          <w:sz w:val="24"/>
          <w:szCs w:val="24"/>
        </w:rPr>
        <w:t>3</w:t>
      </w:r>
      <w:r w:rsidRPr="00BD6BB9">
        <w:rPr>
          <w:rFonts w:ascii="Times New Roman" w:eastAsia="Times New Roman" w:hAnsi="Times New Roman" w:cs="Times New Roman"/>
          <w:b/>
          <w:sz w:val="24"/>
          <w:szCs w:val="24"/>
        </w:rPr>
        <w:t xml:space="preserve">. </w:t>
      </w:r>
      <w:r w:rsidRPr="001C4A18">
        <w:rPr>
          <w:rFonts w:ascii="Times New Roman" w:eastAsia="Times New Roman" w:hAnsi="Times New Roman" w:cs="Times New Roman"/>
          <w:sz w:val="24"/>
          <w:szCs w:val="24"/>
        </w:rPr>
        <w:t xml:space="preserve">Classification of reef sites </w:t>
      </w:r>
      <w:r>
        <w:rPr>
          <w:rFonts w:ascii="Times New Roman" w:eastAsia="Times New Roman" w:hAnsi="Times New Roman" w:cs="Times New Roman"/>
          <w:sz w:val="24"/>
          <w:szCs w:val="24"/>
        </w:rPr>
        <w:t xml:space="preserve">on </w:t>
      </w:r>
      <w:r w:rsidRPr="00BD6BB9">
        <w:rPr>
          <w:rFonts w:ascii="Times New Roman" w:eastAsia="Times New Roman" w:hAnsi="Times New Roman" w:cs="Times New Roman"/>
          <w:sz w:val="24"/>
          <w:szCs w:val="24"/>
        </w:rPr>
        <w:t xml:space="preserve">Uchelbeluu reef </w:t>
      </w:r>
      <w:r>
        <w:rPr>
          <w:rFonts w:ascii="Times New Roman" w:eastAsia="Times New Roman" w:hAnsi="Times New Roman" w:cs="Times New Roman"/>
          <w:sz w:val="24"/>
          <w:szCs w:val="24"/>
        </w:rPr>
        <w:t xml:space="preserve">(Palau) </w:t>
      </w:r>
      <w:r w:rsidRPr="00BD6BB9">
        <w:rPr>
          <w:rFonts w:ascii="Times New Roman" w:eastAsia="Times New Roman" w:hAnsi="Times New Roman" w:cs="Times New Roman"/>
          <w:sz w:val="24"/>
          <w:szCs w:val="24"/>
        </w:rPr>
        <w:t>in three levels of wave exposure</w:t>
      </w:r>
    </w:p>
    <w:tbl>
      <w:tblPr>
        <w:tblStyle w:val="PlainTable2"/>
        <w:tblW w:w="9072" w:type="dxa"/>
        <w:tblLayout w:type="fixed"/>
        <w:tblLook w:val="0620" w:firstRow="1" w:lastRow="0" w:firstColumn="0" w:lastColumn="0" w:noHBand="1" w:noVBand="1"/>
      </w:tblPr>
      <w:tblGrid>
        <w:gridCol w:w="4536"/>
        <w:gridCol w:w="4536"/>
      </w:tblGrid>
      <w:tr w:rsidR="009907F7" w:rsidRPr="00BD6BB9" w14:paraId="15995B3F" w14:textId="77777777" w:rsidTr="0072627C">
        <w:trPr>
          <w:cnfStyle w:val="100000000000" w:firstRow="1" w:lastRow="0" w:firstColumn="0" w:lastColumn="0" w:oddVBand="0" w:evenVBand="0" w:oddHBand="0" w:evenHBand="0" w:firstRowFirstColumn="0" w:firstRowLastColumn="0" w:lastRowFirstColumn="0" w:lastRowLastColumn="0"/>
          <w:trHeight w:val="405"/>
        </w:trPr>
        <w:tc>
          <w:tcPr>
            <w:tcW w:w="4536" w:type="dxa"/>
          </w:tcPr>
          <w:p w14:paraId="6115B999" w14:textId="77777777" w:rsidR="009907F7" w:rsidRPr="00BD6BB9" w:rsidRDefault="009907F7" w:rsidP="0072627C">
            <w:pPr>
              <w:keepNext/>
              <w:spacing w:line="360" w:lineRule="auto"/>
              <w:rPr>
                <w:rFonts w:ascii="Times New Roman" w:eastAsia="Times New Roman" w:hAnsi="Times New Roman" w:cs="Times New Roman"/>
              </w:rPr>
            </w:pPr>
            <w:r w:rsidRPr="00BD6BB9">
              <w:rPr>
                <w:rFonts w:ascii="Times New Roman" w:eastAsia="Times New Roman" w:hAnsi="Times New Roman" w:cs="Times New Roman"/>
              </w:rPr>
              <w:t>Wave exposure level</w:t>
            </w:r>
          </w:p>
        </w:tc>
        <w:tc>
          <w:tcPr>
            <w:tcW w:w="4536" w:type="dxa"/>
          </w:tcPr>
          <w:p w14:paraId="197E1932" w14:textId="77777777" w:rsidR="009907F7" w:rsidRPr="00BD6BB9" w:rsidRDefault="009907F7" w:rsidP="0072627C">
            <w:pPr>
              <w:keepNext/>
              <w:spacing w:line="360" w:lineRule="auto"/>
              <w:rPr>
                <w:rFonts w:ascii="Times New Roman" w:eastAsia="Times New Roman" w:hAnsi="Times New Roman" w:cs="Times New Roman"/>
              </w:rPr>
            </w:pPr>
            <w:r w:rsidRPr="00BD6BB9">
              <w:rPr>
                <w:rFonts w:ascii="Times New Roman" w:eastAsia="Times New Roman" w:hAnsi="Times New Roman" w:cs="Times New Roman"/>
              </w:rPr>
              <w:t xml:space="preserve">Sites </w:t>
            </w:r>
          </w:p>
        </w:tc>
      </w:tr>
      <w:tr w:rsidR="009907F7" w:rsidRPr="00BD6BB9" w14:paraId="7581E490" w14:textId="77777777" w:rsidTr="0072627C">
        <w:tc>
          <w:tcPr>
            <w:tcW w:w="4536" w:type="dxa"/>
          </w:tcPr>
          <w:p w14:paraId="374E4FB0" w14:textId="77777777" w:rsidR="009907F7" w:rsidRPr="00BD6BB9" w:rsidRDefault="009907F7" w:rsidP="0072627C">
            <w:pPr>
              <w:keepNext/>
              <w:spacing w:line="360" w:lineRule="auto"/>
              <w:rPr>
                <w:rFonts w:ascii="Times New Roman" w:eastAsia="Times New Roman" w:hAnsi="Times New Roman" w:cs="Times New Roman"/>
              </w:rPr>
            </w:pPr>
            <w:r w:rsidRPr="00BD6BB9">
              <w:rPr>
                <w:rFonts w:ascii="Times New Roman" w:eastAsia="Times New Roman" w:hAnsi="Times New Roman" w:cs="Times New Roman"/>
              </w:rPr>
              <w:t>Low (0.9-26.6 J m</w:t>
            </w:r>
            <w:r w:rsidRPr="00BD6BB9">
              <w:rPr>
                <w:rFonts w:ascii="Times New Roman" w:eastAsia="Times New Roman" w:hAnsi="Times New Roman" w:cs="Times New Roman"/>
                <w:vertAlign w:val="superscript"/>
              </w:rPr>
              <w:t>-3</w:t>
            </w:r>
            <w:r w:rsidRPr="00BD6BB9">
              <w:rPr>
                <w:rFonts w:ascii="Times New Roman" w:eastAsia="Times New Roman" w:hAnsi="Times New Roman" w:cs="Times New Roman"/>
              </w:rPr>
              <w:t>)</w:t>
            </w:r>
          </w:p>
        </w:tc>
        <w:tc>
          <w:tcPr>
            <w:tcW w:w="4536" w:type="dxa"/>
          </w:tcPr>
          <w:p w14:paraId="5253D792" w14:textId="77777777" w:rsidR="009907F7" w:rsidRPr="00BD6BB9" w:rsidRDefault="009907F7" w:rsidP="0072627C">
            <w:pPr>
              <w:keepNext/>
              <w:spacing w:line="360" w:lineRule="auto"/>
              <w:rPr>
                <w:rFonts w:ascii="Times New Roman" w:eastAsia="Times New Roman" w:hAnsi="Times New Roman" w:cs="Times New Roman"/>
              </w:rPr>
            </w:pPr>
            <w:r w:rsidRPr="00BD6BB9">
              <w:rPr>
                <w:rFonts w:ascii="Times New Roman" w:eastAsia="Times New Roman" w:hAnsi="Times New Roman" w:cs="Times New Roman"/>
              </w:rPr>
              <w:t xml:space="preserve">C, D, E, F </w:t>
            </w:r>
          </w:p>
        </w:tc>
      </w:tr>
      <w:tr w:rsidR="009907F7" w:rsidRPr="00BD6BB9" w14:paraId="6BB4587A" w14:textId="77777777" w:rsidTr="0072627C">
        <w:trPr>
          <w:trHeight w:val="87"/>
        </w:trPr>
        <w:tc>
          <w:tcPr>
            <w:tcW w:w="4536" w:type="dxa"/>
          </w:tcPr>
          <w:p w14:paraId="132A5111" w14:textId="77777777" w:rsidR="009907F7" w:rsidRPr="00BD6BB9" w:rsidRDefault="009907F7" w:rsidP="0072627C">
            <w:pPr>
              <w:keepNext/>
              <w:spacing w:line="360" w:lineRule="auto"/>
              <w:rPr>
                <w:rFonts w:ascii="Times New Roman" w:eastAsia="Times New Roman" w:hAnsi="Times New Roman" w:cs="Times New Roman"/>
              </w:rPr>
            </w:pPr>
            <w:r w:rsidRPr="00BD6BB9">
              <w:rPr>
                <w:rFonts w:ascii="Times New Roman" w:eastAsia="Times New Roman" w:hAnsi="Times New Roman" w:cs="Times New Roman"/>
              </w:rPr>
              <w:t>Moderate (46.7 - 68.7 J m</w:t>
            </w:r>
            <w:r w:rsidRPr="00BD6BB9">
              <w:rPr>
                <w:rFonts w:ascii="Times New Roman" w:eastAsia="Times New Roman" w:hAnsi="Times New Roman" w:cs="Times New Roman"/>
                <w:vertAlign w:val="superscript"/>
              </w:rPr>
              <w:t>-3</w:t>
            </w:r>
            <w:r w:rsidRPr="00BD6BB9">
              <w:rPr>
                <w:rFonts w:ascii="Times New Roman" w:eastAsia="Times New Roman" w:hAnsi="Times New Roman" w:cs="Times New Roman"/>
              </w:rPr>
              <w:t>)</w:t>
            </w:r>
          </w:p>
        </w:tc>
        <w:tc>
          <w:tcPr>
            <w:tcW w:w="4536" w:type="dxa"/>
          </w:tcPr>
          <w:p w14:paraId="5974AA41" w14:textId="77777777" w:rsidR="009907F7" w:rsidRPr="00BD6BB9" w:rsidRDefault="009907F7" w:rsidP="0072627C">
            <w:pPr>
              <w:keepNext/>
              <w:spacing w:line="360" w:lineRule="auto"/>
              <w:rPr>
                <w:rFonts w:ascii="Times New Roman" w:eastAsia="Times New Roman" w:hAnsi="Times New Roman" w:cs="Times New Roman"/>
              </w:rPr>
            </w:pPr>
            <w:r w:rsidRPr="00BD6BB9">
              <w:rPr>
                <w:rFonts w:ascii="Times New Roman" w:eastAsia="Times New Roman" w:hAnsi="Times New Roman" w:cs="Times New Roman"/>
              </w:rPr>
              <w:t xml:space="preserve">A, B, G, H, I </w:t>
            </w:r>
          </w:p>
        </w:tc>
      </w:tr>
      <w:tr w:rsidR="009907F7" w:rsidRPr="00BD6BB9" w14:paraId="5654681A" w14:textId="77777777" w:rsidTr="0072627C">
        <w:tc>
          <w:tcPr>
            <w:tcW w:w="4536" w:type="dxa"/>
          </w:tcPr>
          <w:p w14:paraId="00B32A7F" w14:textId="77777777" w:rsidR="009907F7" w:rsidRPr="00BD6BB9" w:rsidRDefault="009907F7" w:rsidP="0072627C">
            <w:pPr>
              <w:keepNext/>
              <w:spacing w:line="360" w:lineRule="auto"/>
              <w:rPr>
                <w:rFonts w:ascii="Times New Roman" w:eastAsia="Times New Roman" w:hAnsi="Times New Roman" w:cs="Times New Roman"/>
              </w:rPr>
            </w:pPr>
            <w:r w:rsidRPr="00BD6BB9">
              <w:rPr>
                <w:rFonts w:ascii="Times New Roman" w:eastAsia="Times New Roman" w:hAnsi="Times New Roman" w:cs="Times New Roman"/>
              </w:rPr>
              <w:t>High (~221 J m</w:t>
            </w:r>
            <w:r w:rsidRPr="00BD6BB9">
              <w:rPr>
                <w:rFonts w:ascii="Times New Roman" w:eastAsia="Times New Roman" w:hAnsi="Times New Roman" w:cs="Times New Roman"/>
                <w:vertAlign w:val="superscript"/>
              </w:rPr>
              <w:t>-3</w:t>
            </w:r>
            <w:r w:rsidRPr="00BD6BB9">
              <w:rPr>
                <w:rFonts w:ascii="Times New Roman" w:eastAsia="Times New Roman" w:hAnsi="Times New Roman" w:cs="Times New Roman"/>
              </w:rPr>
              <w:t>)</w:t>
            </w:r>
          </w:p>
        </w:tc>
        <w:tc>
          <w:tcPr>
            <w:tcW w:w="4536" w:type="dxa"/>
          </w:tcPr>
          <w:p w14:paraId="74720C72" w14:textId="77777777" w:rsidR="009907F7" w:rsidRPr="00BD6BB9" w:rsidRDefault="009907F7" w:rsidP="0072627C">
            <w:pPr>
              <w:keepNext/>
              <w:spacing w:line="360" w:lineRule="auto"/>
              <w:rPr>
                <w:rFonts w:ascii="Times New Roman" w:eastAsia="Times New Roman" w:hAnsi="Times New Roman" w:cs="Times New Roman"/>
              </w:rPr>
            </w:pPr>
            <w:r w:rsidRPr="00BD6BB9">
              <w:rPr>
                <w:rFonts w:ascii="Times New Roman" w:eastAsia="Times New Roman" w:hAnsi="Times New Roman" w:cs="Times New Roman"/>
              </w:rPr>
              <w:t>J, K, L</w:t>
            </w:r>
          </w:p>
        </w:tc>
      </w:tr>
    </w:tbl>
    <w:p w14:paraId="7F2A8808" w14:textId="77777777" w:rsidR="009907F7" w:rsidRPr="00BD6BB9" w:rsidRDefault="009907F7" w:rsidP="009907F7">
      <w:pPr>
        <w:keepNext/>
        <w:spacing w:line="240" w:lineRule="auto"/>
        <w:rPr>
          <w:rFonts w:ascii="Times New Roman" w:eastAsia="Times New Roman" w:hAnsi="Times New Roman" w:cs="Times New Roman"/>
        </w:rPr>
      </w:pPr>
    </w:p>
    <w:p w14:paraId="1DB18BE7" w14:textId="77777777" w:rsidR="009907F7" w:rsidRDefault="009907F7" w:rsidP="009907F7">
      <w:pPr>
        <w:spacing w:line="276" w:lineRule="auto"/>
        <w:jc w:val="both"/>
        <w:rPr>
          <w:rFonts w:ascii="Times New Roman" w:eastAsia="Times New Roman" w:hAnsi="Times New Roman" w:cs="Times New Roman"/>
          <w:b/>
          <w:sz w:val="24"/>
          <w:szCs w:val="24"/>
        </w:rPr>
      </w:pPr>
    </w:p>
    <w:p w14:paraId="3F50CD19" w14:textId="77777777" w:rsidR="009907F7" w:rsidRDefault="009907F7" w:rsidP="009907F7">
      <w:pPr>
        <w:spacing w:line="276" w:lineRule="auto"/>
        <w:jc w:val="both"/>
        <w:rPr>
          <w:rFonts w:ascii="Times New Roman" w:eastAsia="Times New Roman" w:hAnsi="Times New Roman" w:cs="Times New Roman"/>
          <w:b/>
          <w:sz w:val="24"/>
          <w:szCs w:val="24"/>
        </w:rPr>
      </w:pPr>
    </w:p>
    <w:p w14:paraId="19D90A0E" w14:textId="77777777" w:rsidR="009907F7" w:rsidRPr="00BD6BB9" w:rsidRDefault="009907F7" w:rsidP="009907F7">
      <w:pPr>
        <w:spacing w:after="0" w:line="276" w:lineRule="auto"/>
        <w:jc w:val="both"/>
        <w:rPr>
          <w:rFonts w:ascii="Times New Roman" w:hAnsi="Times New Roman" w:cs="Times New Roman"/>
          <w:sz w:val="24"/>
          <w:szCs w:val="24"/>
        </w:rPr>
      </w:pPr>
    </w:p>
    <w:p w14:paraId="366389FD" w14:textId="77777777" w:rsidR="009907F7" w:rsidRDefault="009907F7" w:rsidP="009907F7">
      <w:pPr>
        <w:spacing w:after="0" w:line="240" w:lineRule="auto"/>
        <w:jc w:val="both"/>
        <w:rPr>
          <w:rFonts w:ascii="Times New Roman" w:hAnsi="Times New Roman"/>
          <w:sz w:val="24"/>
          <w:szCs w:val="24"/>
        </w:rPr>
      </w:pPr>
    </w:p>
    <w:p w14:paraId="23B16CA7" w14:textId="77777777" w:rsidR="009907F7" w:rsidRDefault="009907F7" w:rsidP="009907F7">
      <w:pPr>
        <w:spacing w:after="0" w:line="240" w:lineRule="auto"/>
        <w:jc w:val="both"/>
        <w:rPr>
          <w:rFonts w:ascii="Times New Roman" w:hAnsi="Times New Roman"/>
          <w:sz w:val="24"/>
          <w:szCs w:val="24"/>
        </w:rPr>
      </w:pPr>
    </w:p>
    <w:p w14:paraId="68A20FEB" w14:textId="77777777" w:rsidR="009907F7" w:rsidRDefault="009907F7" w:rsidP="009907F7">
      <w:pPr>
        <w:spacing w:after="0" w:line="240" w:lineRule="auto"/>
        <w:jc w:val="both"/>
        <w:rPr>
          <w:rFonts w:ascii="Times New Roman" w:hAnsi="Times New Roman"/>
          <w:sz w:val="24"/>
          <w:szCs w:val="24"/>
        </w:rPr>
      </w:pPr>
    </w:p>
    <w:p w14:paraId="2C498EA0" w14:textId="77777777" w:rsidR="009907F7" w:rsidRDefault="009907F7" w:rsidP="009907F7">
      <w:pPr>
        <w:spacing w:after="0" w:line="240" w:lineRule="auto"/>
        <w:jc w:val="both"/>
        <w:rPr>
          <w:rFonts w:ascii="Times New Roman" w:hAnsi="Times New Roman"/>
          <w:sz w:val="24"/>
          <w:szCs w:val="24"/>
        </w:rPr>
      </w:pPr>
    </w:p>
    <w:p w14:paraId="1CF16B51" w14:textId="77777777" w:rsidR="009907F7" w:rsidRDefault="009907F7" w:rsidP="009907F7">
      <w:pPr>
        <w:spacing w:after="0" w:line="240" w:lineRule="auto"/>
        <w:jc w:val="both"/>
        <w:rPr>
          <w:rFonts w:ascii="Times New Roman" w:hAnsi="Times New Roman"/>
          <w:sz w:val="24"/>
          <w:szCs w:val="24"/>
        </w:rPr>
      </w:pPr>
    </w:p>
    <w:p w14:paraId="74AEB812" w14:textId="77777777" w:rsidR="009907F7" w:rsidRDefault="009907F7" w:rsidP="009907F7">
      <w:pPr>
        <w:spacing w:after="0" w:line="240" w:lineRule="auto"/>
        <w:jc w:val="both"/>
        <w:rPr>
          <w:rFonts w:ascii="Times New Roman" w:hAnsi="Times New Roman"/>
          <w:sz w:val="24"/>
          <w:szCs w:val="24"/>
        </w:rPr>
      </w:pPr>
    </w:p>
    <w:p w14:paraId="6DD88CD6" w14:textId="77777777" w:rsidR="009907F7" w:rsidRDefault="009907F7" w:rsidP="009907F7">
      <w:pPr>
        <w:spacing w:after="0" w:line="240" w:lineRule="auto"/>
        <w:jc w:val="both"/>
        <w:rPr>
          <w:rFonts w:ascii="Times New Roman" w:hAnsi="Times New Roman"/>
          <w:sz w:val="24"/>
          <w:szCs w:val="24"/>
        </w:rPr>
      </w:pPr>
    </w:p>
    <w:p w14:paraId="279FE927" w14:textId="77777777" w:rsidR="009907F7" w:rsidRDefault="009907F7" w:rsidP="009907F7">
      <w:pPr>
        <w:spacing w:after="0" w:line="240" w:lineRule="auto"/>
        <w:jc w:val="both"/>
        <w:rPr>
          <w:rFonts w:ascii="Times New Roman" w:hAnsi="Times New Roman"/>
          <w:sz w:val="24"/>
          <w:szCs w:val="24"/>
        </w:rPr>
      </w:pPr>
    </w:p>
    <w:p w14:paraId="3CC036F0" w14:textId="77777777" w:rsidR="009907F7" w:rsidRDefault="009907F7" w:rsidP="009907F7">
      <w:pPr>
        <w:spacing w:after="0" w:line="240" w:lineRule="auto"/>
        <w:jc w:val="both"/>
        <w:rPr>
          <w:rFonts w:ascii="Times New Roman" w:hAnsi="Times New Roman"/>
          <w:sz w:val="24"/>
          <w:szCs w:val="24"/>
        </w:rPr>
      </w:pPr>
    </w:p>
    <w:p w14:paraId="350870C0" w14:textId="77777777" w:rsidR="009907F7" w:rsidRDefault="009907F7" w:rsidP="009907F7">
      <w:pPr>
        <w:spacing w:after="0" w:line="240" w:lineRule="auto"/>
        <w:jc w:val="both"/>
        <w:rPr>
          <w:rFonts w:ascii="Times New Roman" w:hAnsi="Times New Roman"/>
          <w:sz w:val="24"/>
          <w:szCs w:val="24"/>
        </w:rPr>
      </w:pPr>
    </w:p>
    <w:p w14:paraId="1FDA4E3E" w14:textId="77777777" w:rsidR="009907F7" w:rsidRDefault="009907F7" w:rsidP="009907F7">
      <w:pPr>
        <w:spacing w:after="0" w:line="240" w:lineRule="auto"/>
        <w:jc w:val="both"/>
        <w:rPr>
          <w:rFonts w:ascii="Times New Roman" w:hAnsi="Times New Roman"/>
          <w:sz w:val="24"/>
          <w:szCs w:val="24"/>
        </w:rPr>
      </w:pPr>
    </w:p>
    <w:p w14:paraId="14F867DC" w14:textId="77777777" w:rsidR="009907F7" w:rsidRDefault="009907F7" w:rsidP="009907F7">
      <w:pPr>
        <w:spacing w:after="0" w:line="240" w:lineRule="auto"/>
        <w:jc w:val="both"/>
        <w:rPr>
          <w:rFonts w:ascii="Times New Roman" w:hAnsi="Times New Roman"/>
          <w:sz w:val="24"/>
          <w:szCs w:val="24"/>
        </w:rPr>
      </w:pPr>
    </w:p>
    <w:p w14:paraId="18B51367" w14:textId="77777777" w:rsidR="009907F7" w:rsidRDefault="009907F7" w:rsidP="009907F7">
      <w:pPr>
        <w:spacing w:after="0" w:line="240" w:lineRule="auto"/>
        <w:jc w:val="both"/>
        <w:rPr>
          <w:rFonts w:ascii="Times New Roman" w:hAnsi="Times New Roman"/>
          <w:sz w:val="24"/>
          <w:szCs w:val="24"/>
        </w:rPr>
      </w:pPr>
    </w:p>
    <w:p w14:paraId="75B61DE6" w14:textId="77777777" w:rsidR="009907F7" w:rsidRDefault="009907F7" w:rsidP="009907F7">
      <w:pPr>
        <w:spacing w:after="0" w:line="240" w:lineRule="auto"/>
        <w:jc w:val="both"/>
        <w:rPr>
          <w:rFonts w:ascii="Times New Roman" w:hAnsi="Times New Roman"/>
          <w:sz w:val="24"/>
          <w:szCs w:val="24"/>
        </w:rPr>
      </w:pPr>
    </w:p>
    <w:p w14:paraId="66A5E555" w14:textId="77777777" w:rsidR="009907F7" w:rsidRDefault="009907F7" w:rsidP="009907F7">
      <w:pPr>
        <w:spacing w:after="0" w:line="240" w:lineRule="auto"/>
        <w:jc w:val="both"/>
        <w:rPr>
          <w:rFonts w:ascii="Times New Roman" w:hAnsi="Times New Roman"/>
          <w:sz w:val="24"/>
          <w:szCs w:val="24"/>
        </w:rPr>
      </w:pPr>
    </w:p>
    <w:p w14:paraId="055BD38F" w14:textId="77777777" w:rsidR="009907F7" w:rsidRDefault="009907F7" w:rsidP="009907F7">
      <w:pPr>
        <w:spacing w:after="0" w:line="240" w:lineRule="auto"/>
        <w:jc w:val="both"/>
        <w:rPr>
          <w:rFonts w:ascii="Times New Roman" w:hAnsi="Times New Roman"/>
          <w:sz w:val="24"/>
          <w:szCs w:val="24"/>
        </w:rPr>
      </w:pPr>
    </w:p>
    <w:p w14:paraId="2ECFDB15" w14:textId="77777777" w:rsidR="009907F7" w:rsidRDefault="009907F7" w:rsidP="009907F7">
      <w:pPr>
        <w:spacing w:after="0" w:line="240" w:lineRule="auto"/>
        <w:jc w:val="both"/>
        <w:rPr>
          <w:rFonts w:ascii="Times New Roman" w:hAnsi="Times New Roman"/>
          <w:sz w:val="24"/>
          <w:szCs w:val="24"/>
        </w:rPr>
      </w:pPr>
    </w:p>
    <w:p w14:paraId="77148F10" w14:textId="77777777" w:rsidR="009907F7" w:rsidRDefault="009907F7" w:rsidP="009907F7">
      <w:pPr>
        <w:spacing w:after="0" w:line="240" w:lineRule="auto"/>
        <w:jc w:val="both"/>
        <w:rPr>
          <w:rFonts w:ascii="Times New Roman" w:hAnsi="Times New Roman"/>
          <w:sz w:val="24"/>
          <w:szCs w:val="24"/>
        </w:rPr>
      </w:pPr>
    </w:p>
    <w:p w14:paraId="6AC1623B" w14:textId="77777777" w:rsidR="009907F7" w:rsidRDefault="009907F7" w:rsidP="009907F7">
      <w:pPr>
        <w:spacing w:after="0" w:line="240" w:lineRule="auto"/>
        <w:jc w:val="both"/>
        <w:rPr>
          <w:rFonts w:ascii="Times New Roman" w:hAnsi="Times New Roman"/>
          <w:sz w:val="24"/>
          <w:szCs w:val="24"/>
        </w:rPr>
      </w:pPr>
    </w:p>
    <w:p w14:paraId="17E2505F" w14:textId="77777777" w:rsidR="009907F7" w:rsidRDefault="009907F7" w:rsidP="009907F7">
      <w:pPr>
        <w:spacing w:after="0" w:line="240" w:lineRule="auto"/>
        <w:jc w:val="both"/>
        <w:rPr>
          <w:rFonts w:ascii="Times New Roman" w:hAnsi="Times New Roman"/>
          <w:sz w:val="24"/>
          <w:szCs w:val="24"/>
        </w:rPr>
      </w:pPr>
    </w:p>
    <w:p w14:paraId="6032054E" w14:textId="77777777" w:rsidR="009907F7" w:rsidRDefault="009907F7" w:rsidP="009907F7">
      <w:pPr>
        <w:spacing w:after="0" w:line="240" w:lineRule="auto"/>
        <w:jc w:val="both"/>
        <w:rPr>
          <w:rFonts w:ascii="Times New Roman" w:hAnsi="Times New Roman"/>
          <w:sz w:val="24"/>
          <w:szCs w:val="24"/>
        </w:rPr>
      </w:pPr>
    </w:p>
    <w:p w14:paraId="7A027566" w14:textId="77777777" w:rsidR="009907F7" w:rsidRDefault="009907F7" w:rsidP="009907F7">
      <w:pPr>
        <w:spacing w:after="0" w:line="240" w:lineRule="auto"/>
        <w:jc w:val="both"/>
        <w:rPr>
          <w:rFonts w:ascii="Times New Roman" w:hAnsi="Times New Roman"/>
          <w:sz w:val="24"/>
          <w:szCs w:val="24"/>
        </w:rPr>
      </w:pPr>
    </w:p>
    <w:p w14:paraId="4B5EB1C1" w14:textId="77777777" w:rsidR="009907F7" w:rsidRDefault="009907F7" w:rsidP="009907F7">
      <w:pPr>
        <w:spacing w:after="0" w:line="240" w:lineRule="auto"/>
        <w:jc w:val="both"/>
        <w:rPr>
          <w:rFonts w:ascii="Times New Roman" w:hAnsi="Times New Roman"/>
          <w:sz w:val="24"/>
          <w:szCs w:val="24"/>
        </w:rPr>
      </w:pPr>
    </w:p>
    <w:p w14:paraId="0AD621F1" w14:textId="77777777" w:rsidR="009907F7" w:rsidRDefault="009907F7" w:rsidP="009907F7">
      <w:pPr>
        <w:spacing w:after="0" w:line="240" w:lineRule="auto"/>
        <w:jc w:val="both"/>
        <w:rPr>
          <w:rFonts w:ascii="Times New Roman" w:hAnsi="Times New Roman"/>
          <w:sz w:val="24"/>
          <w:szCs w:val="24"/>
        </w:rPr>
      </w:pPr>
    </w:p>
    <w:p w14:paraId="53E0D272" w14:textId="77777777" w:rsidR="009907F7" w:rsidRDefault="009907F7" w:rsidP="009907F7">
      <w:pPr>
        <w:spacing w:after="0" w:line="240" w:lineRule="auto"/>
        <w:jc w:val="both"/>
        <w:rPr>
          <w:rFonts w:ascii="Times New Roman" w:hAnsi="Times New Roman"/>
          <w:sz w:val="24"/>
          <w:szCs w:val="24"/>
        </w:rPr>
      </w:pPr>
    </w:p>
    <w:p w14:paraId="72F64C95" w14:textId="77777777" w:rsidR="009907F7" w:rsidRDefault="009907F7" w:rsidP="009907F7">
      <w:pPr>
        <w:spacing w:after="0" w:line="240" w:lineRule="auto"/>
        <w:jc w:val="both"/>
        <w:rPr>
          <w:rFonts w:ascii="Times New Roman" w:hAnsi="Times New Roman"/>
          <w:sz w:val="24"/>
          <w:szCs w:val="24"/>
        </w:rPr>
      </w:pPr>
    </w:p>
    <w:p w14:paraId="6DE4E2EB" w14:textId="77777777" w:rsidR="009907F7" w:rsidRDefault="009907F7" w:rsidP="009907F7">
      <w:pPr>
        <w:spacing w:after="0" w:line="240" w:lineRule="auto"/>
        <w:jc w:val="both"/>
        <w:rPr>
          <w:rFonts w:ascii="Times New Roman" w:hAnsi="Times New Roman"/>
          <w:sz w:val="24"/>
          <w:szCs w:val="24"/>
        </w:rPr>
      </w:pPr>
    </w:p>
    <w:p w14:paraId="00E235B4" w14:textId="77777777" w:rsidR="009907F7" w:rsidRDefault="009907F7" w:rsidP="009907F7">
      <w:pPr>
        <w:spacing w:after="0" w:line="240" w:lineRule="auto"/>
        <w:jc w:val="both"/>
        <w:rPr>
          <w:rFonts w:ascii="Times New Roman" w:hAnsi="Times New Roman"/>
          <w:sz w:val="24"/>
          <w:szCs w:val="24"/>
        </w:rPr>
      </w:pPr>
    </w:p>
    <w:p w14:paraId="0132F643" w14:textId="77777777" w:rsidR="009907F7" w:rsidRDefault="009907F7" w:rsidP="009907F7">
      <w:pPr>
        <w:spacing w:after="0" w:line="240" w:lineRule="auto"/>
        <w:jc w:val="both"/>
        <w:rPr>
          <w:rFonts w:ascii="Times New Roman" w:hAnsi="Times New Roman"/>
          <w:sz w:val="24"/>
          <w:szCs w:val="24"/>
        </w:rPr>
      </w:pPr>
    </w:p>
    <w:p w14:paraId="1B1E20D7" w14:textId="77777777" w:rsidR="009907F7" w:rsidRDefault="009907F7" w:rsidP="009907F7">
      <w:pPr>
        <w:spacing w:after="0" w:line="240" w:lineRule="auto"/>
        <w:jc w:val="both"/>
        <w:rPr>
          <w:rFonts w:ascii="Times New Roman" w:hAnsi="Times New Roman"/>
          <w:sz w:val="24"/>
          <w:szCs w:val="24"/>
        </w:rPr>
      </w:pPr>
    </w:p>
    <w:p w14:paraId="6DDE956E" w14:textId="77777777" w:rsidR="009907F7" w:rsidRDefault="009907F7" w:rsidP="009907F7">
      <w:pPr>
        <w:spacing w:after="0" w:line="240" w:lineRule="auto"/>
        <w:jc w:val="both"/>
        <w:rPr>
          <w:rFonts w:ascii="Times New Roman" w:hAnsi="Times New Roman"/>
          <w:sz w:val="24"/>
          <w:szCs w:val="24"/>
        </w:rPr>
      </w:pPr>
    </w:p>
    <w:p w14:paraId="0F178CCB" w14:textId="77777777" w:rsidR="009907F7" w:rsidRDefault="009907F7" w:rsidP="009907F7">
      <w:pPr>
        <w:spacing w:after="0" w:line="240" w:lineRule="auto"/>
        <w:jc w:val="both"/>
        <w:rPr>
          <w:rFonts w:ascii="Times New Roman" w:hAnsi="Times New Roman"/>
          <w:sz w:val="24"/>
          <w:szCs w:val="24"/>
        </w:rPr>
      </w:pPr>
    </w:p>
    <w:p w14:paraId="1581124D" w14:textId="77777777" w:rsidR="009907F7" w:rsidRDefault="009907F7" w:rsidP="009907F7">
      <w:pPr>
        <w:spacing w:after="0" w:line="240" w:lineRule="auto"/>
        <w:jc w:val="both"/>
        <w:rPr>
          <w:rFonts w:ascii="Times New Roman" w:hAnsi="Times New Roman"/>
          <w:sz w:val="24"/>
          <w:szCs w:val="24"/>
        </w:rPr>
      </w:pPr>
    </w:p>
    <w:p w14:paraId="13A7E38D" w14:textId="77777777" w:rsidR="009907F7" w:rsidRDefault="009907F7" w:rsidP="009907F7">
      <w:pPr>
        <w:spacing w:after="0" w:line="240" w:lineRule="auto"/>
        <w:jc w:val="both"/>
        <w:rPr>
          <w:rFonts w:ascii="Times New Roman" w:hAnsi="Times New Roman"/>
          <w:sz w:val="24"/>
          <w:szCs w:val="24"/>
        </w:rPr>
      </w:pPr>
    </w:p>
    <w:p w14:paraId="2AD147F4" w14:textId="77777777" w:rsidR="009907F7" w:rsidRDefault="009907F7" w:rsidP="009907F7">
      <w:pPr>
        <w:spacing w:after="0" w:line="240" w:lineRule="auto"/>
        <w:jc w:val="both"/>
        <w:rPr>
          <w:rFonts w:ascii="Times New Roman" w:hAnsi="Times New Roman"/>
          <w:sz w:val="24"/>
          <w:szCs w:val="24"/>
        </w:rPr>
      </w:pPr>
    </w:p>
    <w:p w14:paraId="39C22A2B" w14:textId="77777777" w:rsidR="009907F7" w:rsidRDefault="009907F7" w:rsidP="009907F7">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S4</w:t>
      </w:r>
    </w:p>
    <w:p w14:paraId="68D874E2" w14:textId="77777777" w:rsidR="009907F7" w:rsidRPr="00BD6BB9" w:rsidRDefault="009907F7" w:rsidP="009907F7">
      <w:pPr>
        <w:keepNext/>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EFBE8BA" wp14:editId="311C19EA">
            <wp:extent cx="5760720" cy="6848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S1. Morphology and Taxonomy (Genera).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6848475"/>
                    </a:xfrm>
                    <a:prstGeom prst="rect">
                      <a:avLst/>
                    </a:prstGeom>
                  </pic:spPr>
                </pic:pic>
              </a:graphicData>
            </a:graphic>
          </wp:inline>
        </w:drawing>
      </w:r>
    </w:p>
    <w:p w14:paraId="5308E3F5" w14:textId="77777777" w:rsidR="009907F7" w:rsidRPr="00BD6BB9" w:rsidRDefault="009907F7" w:rsidP="009907F7">
      <w:pPr>
        <w:spacing w:line="276" w:lineRule="auto"/>
        <w:jc w:val="both"/>
        <w:rPr>
          <w:rFonts w:ascii="Times New Roman" w:hAnsi="Times New Roman" w:cs="Times New Roman"/>
          <w:sz w:val="24"/>
          <w:szCs w:val="24"/>
        </w:rPr>
      </w:pPr>
      <w:r w:rsidRPr="00BD6BB9">
        <w:rPr>
          <w:rFonts w:ascii="Times New Roman" w:hAnsi="Times New Roman" w:cs="Times New Roman"/>
          <w:b/>
          <w:sz w:val="24"/>
          <w:szCs w:val="24"/>
        </w:rPr>
        <w:t>Figure S</w:t>
      </w:r>
      <w:r>
        <w:rPr>
          <w:rFonts w:ascii="Times New Roman" w:hAnsi="Times New Roman" w:cs="Times New Roman"/>
          <w:b/>
          <w:sz w:val="24"/>
          <w:szCs w:val="24"/>
        </w:rPr>
        <w:t>4</w:t>
      </w:r>
      <w:r w:rsidRPr="00BD6BB9">
        <w:rPr>
          <w:rFonts w:ascii="Times New Roman" w:hAnsi="Times New Roman" w:cs="Times New Roman"/>
          <w:b/>
          <w:sz w:val="24"/>
          <w:szCs w:val="24"/>
        </w:rPr>
        <w:t>.</w:t>
      </w:r>
      <w:r w:rsidRPr="00BD6BB9">
        <w:rPr>
          <w:rFonts w:ascii="Times New Roman" w:hAnsi="Times New Roman" w:cs="Times New Roman"/>
          <w:sz w:val="24"/>
          <w:szCs w:val="24"/>
        </w:rPr>
        <w:t xml:space="preserve"> </w:t>
      </w:r>
      <w:r w:rsidRPr="00BB4A45">
        <w:rPr>
          <w:rFonts w:ascii="Times New Roman" w:hAnsi="Times New Roman" w:cs="Times New Roman"/>
          <w:sz w:val="24"/>
          <w:szCs w:val="24"/>
        </w:rPr>
        <w:t>D</w:t>
      </w:r>
      <w:r w:rsidRPr="00BB4A45">
        <w:rPr>
          <w:rFonts w:ascii="Times New Roman" w:eastAsia="Times New Roman" w:hAnsi="Times New Roman" w:cs="Times New Roman"/>
          <w:sz w:val="24"/>
          <w:szCs w:val="24"/>
        </w:rPr>
        <w:t xml:space="preserve">istribution </w:t>
      </w:r>
      <w:r>
        <w:rPr>
          <w:rFonts w:ascii="Times New Roman" w:eastAsia="Times New Roman" w:hAnsi="Times New Roman" w:cs="Times New Roman"/>
          <w:sz w:val="24"/>
          <w:szCs w:val="24"/>
        </w:rPr>
        <w:t xml:space="preserve">of the </w:t>
      </w:r>
      <w:r w:rsidRPr="00BB4A45">
        <w:rPr>
          <w:rFonts w:ascii="Times New Roman" w:eastAsia="Times New Roman" w:hAnsi="Times New Roman" w:cs="Times New Roman"/>
          <w:sz w:val="24"/>
          <w:szCs w:val="24"/>
        </w:rPr>
        <w:t xml:space="preserve">eleven </w:t>
      </w:r>
      <w:r w:rsidRPr="00BB4A45">
        <w:rPr>
          <w:rFonts w:ascii="Times New Roman" w:hAnsi="Times New Roman" w:cs="Times New Roman"/>
          <w:sz w:val="24"/>
          <w:szCs w:val="24"/>
        </w:rPr>
        <w:t xml:space="preserve">genera </w:t>
      </w:r>
      <w:r w:rsidRPr="00BB4A45">
        <w:rPr>
          <w:rFonts w:ascii="Times New Roman" w:eastAsia="Times New Roman" w:hAnsi="Times New Roman" w:cs="Times New Roman"/>
          <w:sz w:val="24"/>
          <w:szCs w:val="24"/>
        </w:rPr>
        <w:t>within</w:t>
      </w:r>
      <w:r w:rsidRPr="00BB4A45">
        <w:rPr>
          <w:rFonts w:ascii="Times New Roman" w:hAnsi="Times New Roman" w:cs="Times New Roman"/>
          <w:sz w:val="24"/>
          <w:szCs w:val="24"/>
        </w:rPr>
        <w:t xml:space="preserve"> morphospaces</w:t>
      </w:r>
      <w:r w:rsidRPr="00BD6BB9">
        <w:rPr>
          <w:rFonts w:ascii="Times New Roman" w:hAnsi="Times New Roman" w:cs="Times New Roman"/>
          <w:b/>
          <w:sz w:val="24"/>
          <w:szCs w:val="24"/>
        </w:rPr>
        <w:t xml:space="preserve"> </w:t>
      </w:r>
      <w:r w:rsidRPr="00BD6BB9">
        <w:rPr>
          <w:rFonts w:ascii="Times New Roman" w:hAnsi="Times New Roman" w:cs="Times New Roman"/>
          <w:sz w:val="24"/>
          <w:szCs w:val="24"/>
        </w:rPr>
        <w:t>defined by traits using TM (</w:t>
      </w:r>
      <w:r w:rsidRPr="00BD6BB9">
        <w:rPr>
          <w:rFonts w:ascii="Times New Roman" w:eastAsia="Times New Roman" w:hAnsi="Times New Roman" w:cs="Times New Roman"/>
          <w:sz w:val="24"/>
          <w:szCs w:val="24"/>
        </w:rPr>
        <w:t>a-b),</w:t>
      </w:r>
      <w:r w:rsidRPr="00BD6BB9">
        <w:rPr>
          <w:rFonts w:ascii="Times New Roman" w:hAnsi="Times New Roman" w:cs="Times New Roman"/>
          <w:sz w:val="24"/>
          <w:szCs w:val="24"/>
        </w:rPr>
        <w:t xml:space="preserve"> landmarks using LA (</w:t>
      </w:r>
      <w:r w:rsidRPr="00BD6BB9">
        <w:rPr>
          <w:rFonts w:ascii="Times New Roman" w:eastAsia="Times New Roman" w:hAnsi="Times New Roman" w:cs="Times New Roman"/>
          <w:sz w:val="24"/>
          <w:szCs w:val="24"/>
        </w:rPr>
        <w:t>c-d),</w:t>
      </w:r>
      <w:r w:rsidRPr="00BD6BB9">
        <w:rPr>
          <w:rFonts w:ascii="Times New Roman" w:hAnsi="Times New Roman" w:cs="Times New Roman"/>
          <w:sz w:val="24"/>
          <w:szCs w:val="24"/>
        </w:rPr>
        <w:t xml:space="preserve"> and </w:t>
      </w:r>
      <w:r w:rsidRPr="00BD6BB9">
        <w:rPr>
          <w:rFonts w:ascii="Times New Roman" w:eastAsia="Times New Roman" w:hAnsi="Times New Roman" w:cs="Times New Roman"/>
          <w:sz w:val="24"/>
          <w:szCs w:val="24"/>
        </w:rPr>
        <w:t>outlines using OA (e-f). Dots are individual fish ordered on PCs 1</w:t>
      </w:r>
      <w:r w:rsidRPr="00BD6BB9">
        <w:rPr>
          <w:rFonts w:ascii="Times New Roman" w:hAnsi="Times New Roman" w:cs="Times New Roman"/>
          <w:sz w:val="24"/>
          <w:szCs w:val="24"/>
        </w:rPr>
        <w:t xml:space="preserve"> and </w:t>
      </w:r>
      <w:r w:rsidRPr="00BD6BB9">
        <w:rPr>
          <w:rFonts w:ascii="Times New Roman" w:eastAsia="Times New Roman" w:hAnsi="Times New Roman" w:cs="Times New Roman"/>
          <w:sz w:val="24"/>
          <w:szCs w:val="24"/>
        </w:rPr>
        <w:t>2 (a, c, e)</w:t>
      </w:r>
      <w:r w:rsidRPr="00BD6BB9">
        <w:rPr>
          <w:rFonts w:ascii="Times New Roman" w:hAnsi="Times New Roman" w:cs="Times New Roman"/>
          <w:sz w:val="24"/>
          <w:szCs w:val="24"/>
        </w:rPr>
        <w:t xml:space="preserve"> and </w:t>
      </w:r>
      <w:r w:rsidRPr="00BD6BB9">
        <w:rPr>
          <w:rFonts w:ascii="Times New Roman" w:eastAsia="Times New Roman" w:hAnsi="Times New Roman" w:cs="Times New Roman"/>
          <w:sz w:val="24"/>
          <w:szCs w:val="24"/>
        </w:rPr>
        <w:t xml:space="preserve">PCs 1 and 3 (b, d, f), colour coded and enclosed in separate convex hulls by </w:t>
      </w:r>
      <w:r>
        <w:rPr>
          <w:rFonts w:ascii="Times New Roman" w:eastAsia="Times New Roman" w:hAnsi="Times New Roman" w:cs="Times New Roman"/>
          <w:sz w:val="24"/>
          <w:szCs w:val="24"/>
        </w:rPr>
        <w:t>genus</w:t>
      </w:r>
      <w:r w:rsidRPr="00BD6BB9">
        <w:rPr>
          <w:rFonts w:ascii="Times New Roman" w:eastAsia="Times New Roman" w:hAnsi="Times New Roman" w:cs="Times New Roman"/>
          <w:sz w:val="24"/>
          <w:szCs w:val="24"/>
        </w:rPr>
        <w:t>.</w:t>
      </w:r>
      <w:r w:rsidRPr="00BD6BB9">
        <w:rPr>
          <w:rFonts w:ascii="Times New Roman" w:hAnsi="Times New Roman" w:cs="Times New Roman"/>
          <w:sz w:val="24"/>
          <w:szCs w:val="24"/>
        </w:rPr>
        <w:t xml:space="preserve"> </w:t>
      </w:r>
    </w:p>
    <w:p w14:paraId="171E1063" w14:textId="77777777" w:rsidR="009907F7" w:rsidRPr="00BD6BB9" w:rsidRDefault="009907F7" w:rsidP="009907F7">
      <w:pPr>
        <w:spacing w:after="0" w:line="276" w:lineRule="auto"/>
        <w:rPr>
          <w:rFonts w:ascii="Times New Roman" w:hAnsi="Times New Roman" w:cs="Times New Roman"/>
          <w:sz w:val="24"/>
          <w:szCs w:val="24"/>
        </w:rPr>
      </w:pPr>
    </w:p>
    <w:p w14:paraId="77676C65" w14:textId="77777777" w:rsidR="009907F7" w:rsidRDefault="009907F7" w:rsidP="009907F7">
      <w:pPr>
        <w:rPr>
          <w:rFonts w:ascii="Times New Roman" w:hAnsi="Times New Roman" w:cs="Times New Roman"/>
          <w:b/>
          <w:sz w:val="24"/>
          <w:szCs w:val="24"/>
        </w:rPr>
      </w:pPr>
    </w:p>
    <w:p w14:paraId="55B65501" w14:textId="77777777" w:rsidR="009907F7" w:rsidRDefault="009907F7" w:rsidP="009907F7">
      <w:pPr>
        <w:rPr>
          <w:rFonts w:ascii="Times New Roman" w:hAnsi="Times New Roman" w:cs="Times New Roman"/>
          <w:b/>
          <w:sz w:val="24"/>
          <w:szCs w:val="24"/>
        </w:rPr>
      </w:pPr>
    </w:p>
    <w:p w14:paraId="4EE7DA02" w14:textId="77777777" w:rsidR="009907F7" w:rsidRDefault="009907F7" w:rsidP="009907F7">
      <w:pPr>
        <w:rPr>
          <w:rFonts w:ascii="Times New Roman" w:hAnsi="Times New Roman" w:cs="Times New Roman"/>
          <w:b/>
          <w:sz w:val="24"/>
          <w:szCs w:val="24"/>
        </w:rPr>
      </w:pPr>
    </w:p>
    <w:p w14:paraId="2FA365FB" w14:textId="77777777" w:rsidR="009907F7" w:rsidRDefault="009907F7" w:rsidP="009907F7">
      <w:pPr>
        <w:jc w:val="center"/>
        <w:rPr>
          <w:rFonts w:ascii="Times New Roman" w:hAnsi="Times New Roman" w:cs="Times New Roman"/>
          <w:b/>
          <w:sz w:val="24"/>
          <w:szCs w:val="24"/>
        </w:rPr>
      </w:pPr>
      <w:r>
        <w:rPr>
          <w:rFonts w:ascii="Times New Roman" w:hAnsi="Times New Roman" w:cs="Times New Roman"/>
          <w:b/>
          <w:sz w:val="24"/>
          <w:szCs w:val="24"/>
        </w:rPr>
        <w:t>Figure S5</w:t>
      </w:r>
    </w:p>
    <w:p w14:paraId="2A8C0D33" w14:textId="77777777" w:rsidR="009907F7" w:rsidRPr="00BD6BB9" w:rsidRDefault="009907F7" w:rsidP="009907F7">
      <w:pPr>
        <w:keepNext/>
        <w:spacing w:after="0" w:line="276" w:lineRule="auto"/>
        <w:jc w:val="center"/>
        <w:rPr>
          <w:rFonts w:ascii="Times New Roman" w:hAnsi="Times New Roman" w:cs="Times New Roman"/>
          <w:sz w:val="24"/>
          <w:szCs w:val="24"/>
        </w:rPr>
      </w:pPr>
    </w:p>
    <w:p w14:paraId="59E32E26" w14:textId="77777777" w:rsidR="009907F7" w:rsidRDefault="009907F7" w:rsidP="009907F7">
      <w:pPr>
        <w:spacing w:line="276"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1E1AE087" wp14:editId="08246F91">
            <wp:extent cx="3752088" cy="2587752"/>
            <wp:effectExtent l="0" t="0" r="127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5_Acanthurida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2088" cy="2587752"/>
                    </a:xfrm>
                    <a:prstGeom prst="rect">
                      <a:avLst/>
                    </a:prstGeom>
                  </pic:spPr>
                </pic:pic>
              </a:graphicData>
            </a:graphic>
          </wp:inline>
        </w:drawing>
      </w:r>
    </w:p>
    <w:p w14:paraId="7B6E52B9" w14:textId="77777777" w:rsidR="009907F7" w:rsidRPr="00BD6BB9" w:rsidRDefault="009907F7" w:rsidP="009907F7">
      <w:pPr>
        <w:spacing w:line="276" w:lineRule="auto"/>
        <w:jc w:val="both"/>
        <w:rPr>
          <w:rFonts w:ascii="Times New Roman" w:hAnsi="Times New Roman" w:cs="Times New Roman"/>
          <w:sz w:val="24"/>
          <w:szCs w:val="24"/>
        </w:rPr>
      </w:pPr>
      <w:r w:rsidRPr="00BD6BB9">
        <w:rPr>
          <w:rFonts w:ascii="Times New Roman" w:hAnsi="Times New Roman" w:cs="Times New Roman"/>
          <w:b/>
          <w:sz w:val="24"/>
          <w:szCs w:val="24"/>
        </w:rPr>
        <w:t>Figure S</w:t>
      </w:r>
      <w:r>
        <w:rPr>
          <w:rFonts w:ascii="Times New Roman" w:hAnsi="Times New Roman" w:cs="Times New Roman"/>
          <w:b/>
          <w:sz w:val="24"/>
          <w:szCs w:val="24"/>
        </w:rPr>
        <w:t>5</w:t>
      </w:r>
      <w:r w:rsidRPr="00BD6BB9">
        <w:rPr>
          <w:rFonts w:ascii="Times New Roman" w:hAnsi="Times New Roman" w:cs="Times New Roman"/>
          <w:b/>
          <w:sz w:val="24"/>
          <w:szCs w:val="24"/>
        </w:rPr>
        <w:t xml:space="preserve">. </w:t>
      </w:r>
      <w:r w:rsidRPr="00BB4A45">
        <w:rPr>
          <w:rFonts w:ascii="Times New Roman" w:hAnsi="Times New Roman" w:cs="Times New Roman"/>
          <w:sz w:val="24"/>
          <w:szCs w:val="24"/>
        </w:rPr>
        <w:t xml:space="preserve">Separation of </w:t>
      </w:r>
      <w:r>
        <w:rPr>
          <w:rFonts w:ascii="Times New Roman" w:hAnsi="Times New Roman" w:cs="Times New Roman"/>
          <w:sz w:val="24"/>
          <w:szCs w:val="24"/>
        </w:rPr>
        <w:t xml:space="preserve">individuals of </w:t>
      </w:r>
      <w:r w:rsidRPr="00BB4A45">
        <w:rPr>
          <w:rFonts w:ascii="Times New Roman" w:hAnsi="Times New Roman" w:cs="Times New Roman"/>
          <w:sz w:val="24"/>
          <w:szCs w:val="24"/>
        </w:rPr>
        <w:t>the genus Zebrasoma</w:t>
      </w:r>
      <w:r w:rsidRPr="00E11FB3">
        <w:rPr>
          <w:rFonts w:ascii="Times New Roman" w:hAnsi="Times New Roman" w:cs="Times New Roman"/>
          <w:b/>
          <w:sz w:val="24"/>
          <w:szCs w:val="24"/>
        </w:rPr>
        <w:t xml:space="preserve"> </w:t>
      </w:r>
      <w:r w:rsidRPr="004B26E9">
        <w:rPr>
          <w:rFonts w:ascii="Times New Roman" w:hAnsi="Times New Roman" w:cs="Times New Roman"/>
          <w:sz w:val="24"/>
          <w:szCs w:val="24"/>
        </w:rPr>
        <w:t>(dark purple)</w:t>
      </w:r>
      <w:r>
        <w:rPr>
          <w:rFonts w:ascii="Times New Roman" w:hAnsi="Times New Roman" w:cs="Times New Roman"/>
          <w:b/>
          <w:sz w:val="24"/>
          <w:szCs w:val="24"/>
        </w:rPr>
        <w:t xml:space="preserve"> </w:t>
      </w:r>
      <w:r>
        <w:rPr>
          <w:rFonts w:ascii="Times New Roman" w:hAnsi="Times New Roman" w:cs="Times New Roman"/>
          <w:sz w:val="24"/>
          <w:szCs w:val="24"/>
        </w:rPr>
        <w:t xml:space="preserve">from other Acanthuridae (light purple) </w:t>
      </w:r>
      <w:r w:rsidRPr="00E11FB3">
        <w:rPr>
          <w:rFonts w:ascii="Times New Roman" w:eastAsia="Times New Roman" w:hAnsi="Times New Roman" w:cs="Times New Roman"/>
          <w:sz w:val="24"/>
          <w:szCs w:val="24"/>
        </w:rPr>
        <w:t>within</w:t>
      </w:r>
      <w:r w:rsidRPr="00E11FB3">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E11FB3">
        <w:rPr>
          <w:rFonts w:ascii="Times New Roman" w:hAnsi="Times New Roman" w:cs="Times New Roman"/>
          <w:sz w:val="24"/>
          <w:szCs w:val="24"/>
        </w:rPr>
        <w:t>morphospace</w:t>
      </w:r>
      <w:r w:rsidRPr="00BD6BB9">
        <w:rPr>
          <w:rFonts w:ascii="Times New Roman" w:hAnsi="Times New Roman" w:cs="Times New Roman"/>
          <w:b/>
          <w:sz w:val="24"/>
          <w:szCs w:val="24"/>
        </w:rPr>
        <w:t xml:space="preserve"> </w:t>
      </w:r>
      <w:r w:rsidRPr="00BD6BB9">
        <w:rPr>
          <w:rFonts w:ascii="Times New Roman" w:hAnsi="Times New Roman" w:cs="Times New Roman"/>
          <w:sz w:val="24"/>
          <w:szCs w:val="24"/>
        </w:rPr>
        <w:t xml:space="preserve">defined by </w:t>
      </w:r>
      <w:r w:rsidRPr="00BD6BB9">
        <w:rPr>
          <w:rFonts w:ascii="Times New Roman" w:eastAsia="Times New Roman" w:hAnsi="Times New Roman" w:cs="Times New Roman"/>
          <w:sz w:val="24"/>
          <w:szCs w:val="24"/>
        </w:rPr>
        <w:t xml:space="preserve">outlines </w:t>
      </w:r>
      <w:r>
        <w:rPr>
          <w:rFonts w:ascii="Times New Roman" w:eastAsia="Times New Roman" w:hAnsi="Times New Roman" w:cs="Times New Roman"/>
          <w:sz w:val="24"/>
          <w:szCs w:val="24"/>
        </w:rPr>
        <w:t>(</w:t>
      </w:r>
      <w:r w:rsidRPr="00BD6BB9">
        <w:rPr>
          <w:rFonts w:ascii="Times New Roman" w:eastAsia="Times New Roman" w:hAnsi="Times New Roman" w:cs="Times New Roman"/>
          <w:sz w:val="24"/>
          <w:szCs w:val="24"/>
        </w:rPr>
        <w:t>OA</w:t>
      </w:r>
      <w:r>
        <w:rPr>
          <w:rFonts w:ascii="Times New Roman" w:eastAsia="Times New Roman" w:hAnsi="Times New Roman" w:cs="Times New Roman"/>
          <w:sz w:val="24"/>
          <w:szCs w:val="24"/>
        </w:rPr>
        <w:t>)</w:t>
      </w:r>
      <w:r w:rsidRPr="00BD6B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Grey dots represent individual Siganidae and Labridae (Scarinae)</w:t>
      </w:r>
      <w:r w:rsidRPr="00BD6BB9">
        <w:rPr>
          <w:rFonts w:ascii="Times New Roman" w:eastAsia="Times New Roman" w:hAnsi="Times New Roman" w:cs="Times New Roman"/>
          <w:sz w:val="24"/>
          <w:szCs w:val="24"/>
        </w:rPr>
        <w:t>.</w:t>
      </w:r>
      <w:r w:rsidRPr="00BD6BB9">
        <w:rPr>
          <w:rFonts w:ascii="Times New Roman" w:hAnsi="Times New Roman" w:cs="Times New Roman"/>
          <w:sz w:val="24"/>
          <w:szCs w:val="24"/>
        </w:rPr>
        <w:t xml:space="preserve"> </w:t>
      </w:r>
    </w:p>
    <w:p w14:paraId="52688B20" w14:textId="77777777" w:rsidR="009907F7" w:rsidRDefault="009907F7" w:rsidP="009907F7">
      <w:pPr>
        <w:spacing w:after="0" w:line="276" w:lineRule="auto"/>
        <w:rPr>
          <w:rFonts w:ascii="Times New Roman" w:hAnsi="Times New Roman" w:cs="Times New Roman"/>
          <w:b/>
          <w:sz w:val="24"/>
          <w:szCs w:val="24"/>
        </w:rPr>
      </w:pPr>
    </w:p>
    <w:p w14:paraId="0FAE37A6" w14:textId="77777777" w:rsidR="009907F7" w:rsidRDefault="009907F7" w:rsidP="009907F7">
      <w:pPr>
        <w:rPr>
          <w:rFonts w:ascii="Times New Roman" w:hAnsi="Times New Roman" w:cs="Times New Roman"/>
          <w:b/>
          <w:sz w:val="24"/>
          <w:szCs w:val="24"/>
        </w:rPr>
      </w:pPr>
    </w:p>
    <w:p w14:paraId="299999CC" w14:textId="77777777" w:rsidR="009907F7" w:rsidRDefault="009907F7" w:rsidP="009907F7">
      <w:pPr>
        <w:rPr>
          <w:rFonts w:ascii="Times New Roman" w:hAnsi="Times New Roman" w:cs="Times New Roman"/>
          <w:b/>
          <w:sz w:val="24"/>
          <w:szCs w:val="24"/>
        </w:rPr>
      </w:pPr>
    </w:p>
    <w:p w14:paraId="04ADED52" w14:textId="77777777" w:rsidR="009907F7" w:rsidRDefault="009907F7" w:rsidP="009907F7">
      <w:pPr>
        <w:rPr>
          <w:rFonts w:ascii="Times New Roman" w:hAnsi="Times New Roman" w:cs="Times New Roman"/>
          <w:b/>
          <w:sz w:val="24"/>
          <w:szCs w:val="24"/>
        </w:rPr>
      </w:pPr>
    </w:p>
    <w:p w14:paraId="1F761DD6" w14:textId="77777777" w:rsidR="009907F7" w:rsidRDefault="009907F7" w:rsidP="009907F7">
      <w:pPr>
        <w:rPr>
          <w:rFonts w:ascii="Times New Roman" w:hAnsi="Times New Roman" w:cs="Times New Roman"/>
          <w:b/>
          <w:sz w:val="24"/>
          <w:szCs w:val="24"/>
        </w:rPr>
      </w:pPr>
    </w:p>
    <w:p w14:paraId="11635351" w14:textId="77777777" w:rsidR="009907F7" w:rsidRDefault="009907F7" w:rsidP="009907F7">
      <w:pPr>
        <w:rPr>
          <w:rFonts w:ascii="Times New Roman" w:hAnsi="Times New Roman" w:cs="Times New Roman"/>
          <w:b/>
          <w:sz w:val="24"/>
          <w:szCs w:val="24"/>
        </w:rPr>
      </w:pPr>
    </w:p>
    <w:p w14:paraId="2A800339" w14:textId="77777777" w:rsidR="009907F7" w:rsidRDefault="009907F7" w:rsidP="009907F7">
      <w:pPr>
        <w:rPr>
          <w:rFonts w:ascii="Times New Roman" w:hAnsi="Times New Roman" w:cs="Times New Roman"/>
          <w:b/>
          <w:sz w:val="24"/>
          <w:szCs w:val="24"/>
        </w:rPr>
      </w:pPr>
    </w:p>
    <w:p w14:paraId="0C086F69" w14:textId="77777777" w:rsidR="009907F7" w:rsidRDefault="009907F7" w:rsidP="009907F7">
      <w:pPr>
        <w:rPr>
          <w:rFonts w:ascii="Times New Roman" w:hAnsi="Times New Roman" w:cs="Times New Roman"/>
          <w:b/>
          <w:sz w:val="24"/>
          <w:szCs w:val="24"/>
        </w:rPr>
      </w:pPr>
    </w:p>
    <w:p w14:paraId="3AA6D07C" w14:textId="77777777" w:rsidR="009907F7" w:rsidRDefault="009907F7" w:rsidP="009907F7">
      <w:pPr>
        <w:rPr>
          <w:rFonts w:ascii="Times New Roman" w:hAnsi="Times New Roman" w:cs="Times New Roman"/>
          <w:b/>
          <w:sz w:val="24"/>
          <w:szCs w:val="24"/>
        </w:rPr>
      </w:pPr>
    </w:p>
    <w:p w14:paraId="2C98E783" w14:textId="77777777" w:rsidR="009907F7" w:rsidRDefault="009907F7" w:rsidP="009907F7">
      <w:pPr>
        <w:rPr>
          <w:rFonts w:ascii="Times New Roman" w:hAnsi="Times New Roman" w:cs="Times New Roman"/>
          <w:b/>
          <w:sz w:val="24"/>
          <w:szCs w:val="24"/>
        </w:rPr>
      </w:pPr>
    </w:p>
    <w:p w14:paraId="00F6447E" w14:textId="77777777" w:rsidR="009907F7" w:rsidRDefault="009907F7" w:rsidP="009907F7">
      <w:pPr>
        <w:rPr>
          <w:rFonts w:ascii="Times New Roman" w:hAnsi="Times New Roman" w:cs="Times New Roman"/>
          <w:b/>
          <w:sz w:val="24"/>
          <w:szCs w:val="24"/>
        </w:rPr>
      </w:pPr>
    </w:p>
    <w:p w14:paraId="02AE3639" w14:textId="77777777" w:rsidR="009907F7" w:rsidRDefault="009907F7" w:rsidP="009907F7">
      <w:pPr>
        <w:rPr>
          <w:rFonts w:ascii="Times New Roman" w:hAnsi="Times New Roman" w:cs="Times New Roman"/>
          <w:b/>
          <w:sz w:val="24"/>
          <w:szCs w:val="24"/>
        </w:rPr>
      </w:pPr>
    </w:p>
    <w:p w14:paraId="7062CEC5" w14:textId="77777777" w:rsidR="009907F7" w:rsidRDefault="009907F7" w:rsidP="009907F7">
      <w:pPr>
        <w:rPr>
          <w:rFonts w:ascii="Times New Roman" w:hAnsi="Times New Roman" w:cs="Times New Roman"/>
          <w:b/>
          <w:sz w:val="24"/>
          <w:szCs w:val="24"/>
        </w:rPr>
      </w:pPr>
    </w:p>
    <w:p w14:paraId="19A34B66" w14:textId="77777777" w:rsidR="009907F7" w:rsidRDefault="009907F7" w:rsidP="009907F7">
      <w:pPr>
        <w:spacing w:after="0" w:line="276" w:lineRule="auto"/>
        <w:rPr>
          <w:rFonts w:ascii="Times New Roman" w:hAnsi="Times New Roman" w:cs="Times New Roman"/>
          <w:b/>
          <w:sz w:val="24"/>
          <w:szCs w:val="24"/>
        </w:rPr>
      </w:pPr>
    </w:p>
    <w:p w14:paraId="28903B88" w14:textId="77777777" w:rsidR="009907F7" w:rsidRDefault="009907F7" w:rsidP="009907F7">
      <w:pPr>
        <w:spacing w:after="200" w:line="276" w:lineRule="auto"/>
        <w:rPr>
          <w:rFonts w:ascii="Times New Roman" w:hAnsi="Times New Roman" w:cs="Times New Roman"/>
          <w:b/>
          <w:sz w:val="24"/>
          <w:szCs w:val="24"/>
        </w:rPr>
      </w:pPr>
    </w:p>
    <w:p w14:paraId="4048A214" w14:textId="77777777" w:rsidR="009907F7" w:rsidRDefault="009907F7" w:rsidP="009907F7">
      <w:pPr>
        <w:rPr>
          <w:rFonts w:ascii="Times New Roman" w:hAnsi="Times New Roman" w:cs="Times New Roman"/>
          <w:b/>
          <w:sz w:val="24"/>
          <w:szCs w:val="24"/>
        </w:rPr>
      </w:pPr>
      <w:r w:rsidRPr="00BD6BB9">
        <w:rPr>
          <w:rFonts w:ascii="Times New Roman" w:hAnsi="Times New Roman" w:cs="Times New Roman"/>
          <w:b/>
          <w:sz w:val="24"/>
          <w:szCs w:val="24"/>
        </w:rPr>
        <w:br w:type="page"/>
      </w:r>
    </w:p>
    <w:p w14:paraId="3D7EB2A8" w14:textId="77777777" w:rsidR="009907F7" w:rsidRDefault="009907F7" w:rsidP="009907F7">
      <w:pPr>
        <w:jc w:val="center"/>
        <w:rPr>
          <w:rFonts w:ascii="Times New Roman" w:hAnsi="Times New Roman" w:cs="Times New Roman"/>
          <w:b/>
          <w:sz w:val="24"/>
          <w:szCs w:val="24"/>
        </w:rPr>
      </w:pPr>
      <w:r>
        <w:rPr>
          <w:rFonts w:ascii="Times New Roman" w:hAnsi="Times New Roman" w:cs="Times New Roman"/>
          <w:b/>
          <w:sz w:val="24"/>
          <w:szCs w:val="24"/>
        </w:rPr>
        <w:t>Table S4</w:t>
      </w:r>
    </w:p>
    <w:p w14:paraId="4098A542" w14:textId="77777777" w:rsidR="009907F7" w:rsidRPr="00BD6BB9" w:rsidRDefault="009907F7" w:rsidP="009907F7">
      <w:pPr>
        <w:spacing w:after="40" w:line="276" w:lineRule="auto"/>
        <w:jc w:val="both"/>
        <w:rPr>
          <w:rFonts w:ascii="Times New Roman" w:eastAsia="Times New Roman" w:hAnsi="Times New Roman" w:cs="Times New Roman"/>
          <w:sz w:val="24"/>
          <w:szCs w:val="24"/>
        </w:rPr>
      </w:pPr>
      <w:r w:rsidRPr="00BD6BB9">
        <w:rPr>
          <w:rFonts w:ascii="Times New Roman" w:eastAsia="Times New Roman" w:hAnsi="Times New Roman" w:cs="Times New Roman"/>
          <w:b/>
          <w:sz w:val="24"/>
          <w:szCs w:val="24"/>
        </w:rPr>
        <w:t xml:space="preserve">Table </w:t>
      </w:r>
      <w:r>
        <w:rPr>
          <w:rFonts w:ascii="Times New Roman" w:eastAsia="Times New Roman" w:hAnsi="Times New Roman" w:cs="Times New Roman"/>
          <w:b/>
          <w:sz w:val="24"/>
          <w:szCs w:val="24"/>
        </w:rPr>
        <w:t>S4</w:t>
      </w:r>
      <w:r w:rsidRPr="00BD6BB9">
        <w:rPr>
          <w:rFonts w:ascii="Times New Roman" w:eastAsia="Times New Roman" w:hAnsi="Times New Roman" w:cs="Times New Roman"/>
          <w:b/>
          <w:sz w:val="24"/>
          <w:szCs w:val="24"/>
        </w:rPr>
        <w:t xml:space="preserve">. </w:t>
      </w:r>
      <w:r w:rsidRPr="00F3096B">
        <w:rPr>
          <w:rFonts w:ascii="Times New Roman" w:eastAsia="Times New Roman" w:hAnsi="Times New Roman" w:cs="Times New Roman"/>
          <w:sz w:val="24"/>
          <w:szCs w:val="24"/>
        </w:rPr>
        <w:t>Morphological diversity of herbivores across wave exposure levels.</w:t>
      </w:r>
      <w:r>
        <w:rPr>
          <w:rFonts w:ascii="Times New Roman" w:eastAsia="Times New Roman" w:hAnsi="Times New Roman" w:cs="Times New Roman"/>
          <w:b/>
          <w:sz w:val="24"/>
          <w:szCs w:val="24"/>
        </w:rPr>
        <w:t xml:space="preserve"> </w:t>
      </w:r>
      <w:r w:rsidRPr="00DD7E14">
        <w:rPr>
          <w:rFonts w:ascii="Times New Roman" w:eastAsia="Times New Roman" w:hAnsi="Times New Roman" w:cs="Times New Roman"/>
          <w:sz w:val="24"/>
          <w:szCs w:val="24"/>
        </w:rPr>
        <w:t>Outputs of ANOVAs</w:t>
      </w:r>
      <w:r w:rsidRPr="00BD6BB9">
        <w:rPr>
          <w:rFonts w:ascii="Times New Roman" w:eastAsia="Times New Roman" w:hAnsi="Times New Roman" w:cs="Times New Roman"/>
          <w:b/>
          <w:sz w:val="24"/>
          <w:szCs w:val="24"/>
        </w:rPr>
        <w:t xml:space="preserve"> </w:t>
      </w:r>
      <w:r w:rsidRPr="00BD6BB9">
        <w:rPr>
          <w:rFonts w:ascii="Times New Roman" w:eastAsia="Times New Roman" w:hAnsi="Times New Roman" w:cs="Times New Roman"/>
          <w:sz w:val="24"/>
          <w:szCs w:val="24"/>
        </w:rPr>
        <w:t xml:space="preserve">comparing morphological richness and dispersion across </w:t>
      </w:r>
      <w:r>
        <w:rPr>
          <w:rFonts w:ascii="Times New Roman" w:eastAsia="Times New Roman" w:hAnsi="Times New Roman" w:cs="Times New Roman"/>
          <w:sz w:val="24"/>
          <w:szCs w:val="24"/>
        </w:rPr>
        <w:t xml:space="preserve">reef sections </w:t>
      </w:r>
      <w:r w:rsidRPr="00BD6BB9">
        <w:rPr>
          <w:rFonts w:ascii="Times New Roman" w:eastAsia="Times New Roman" w:hAnsi="Times New Roman" w:cs="Times New Roman"/>
          <w:sz w:val="24"/>
          <w:szCs w:val="24"/>
        </w:rPr>
        <w:t xml:space="preserve">subject to low, moderate, and high wave exposure on Uchelbeluu </w:t>
      </w:r>
      <w:r>
        <w:rPr>
          <w:rFonts w:ascii="Times New Roman" w:eastAsia="Times New Roman" w:hAnsi="Times New Roman" w:cs="Times New Roman"/>
          <w:sz w:val="24"/>
          <w:szCs w:val="24"/>
        </w:rPr>
        <w:t>reef (</w:t>
      </w:r>
      <w:r w:rsidRPr="00BD6BB9">
        <w:rPr>
          <w:rFonts w:ascii="Times New Roman" w:eastAsia="Times New Roman" w:hAnsi="Times New Roman" w:cs="Times New Roman"/>
          <w:sz w:val="24"/>
          <w:szCs w:val="24"/>
        </w:rPr>
        <w:t>Palau</w:t>
      </w:r>
      <w:r>
        <w:rPr>
          <w:rFonts w:ascii="Times New Roman" w:eastAsia="Times New Roman" w:hAnsi="Times New Roman" w:cs="Times New Roman"/>
          <w:sz w:val="24"/>
          <w:szCs w:val="24"/>
        </w:rPr>
        <w:t>)</w:t>
      </w:r>
      <w:r w:rsidRPr="00BD6BB9">
        <w:rPr>
          <w:rFonts w:ascii="Times New Roman" w:eastAsia="Times New Roman" w:hAnsi="Times New Roman" w:cs="Times New Roman"/>
          <w:sz w:val="24"/>
          <w:szCs w:val="24"/>
        </w:rPr>
        <w:t xml:space="preserve">. ANOVAs </w:t>
      </w:r>
      <w:r>
        <w:rPr>
          <w:rFonts w:ascii="Times New Roman" w:eastAsia="Times New Roman" w:hAnsi="Times New Roman" w:cs="Times New Roman"/>
          <w:sz w:val="24"/>
          <w:szCs w:val="24"/>
        </w:rPr>
        <w:t xml:space="preserve">indicating </w:t>
      </w:r>
      <w:r w:rsidRPr="00BD6BB9">
        <w:rPr>
          <w:rFonts w:ascii="Times New Roman" w:eastAsia="Times New Roman" w:hAnsi="Times New Roman" w:cs="Times New Roman"/>
          <w:sz w:val="24"/>
          <w:szCs w:val="24"/>
        </w:rPr>
        <w:t xml:space="preserve">a significant </w:t>
      </w:r>
      <w:r>
        <w:rPr>
          <w:rFonts w:ascii="Times New Roman" w:eastAsia="Times New Roman" w:hAnsi="Times New Roman" w:cs="Times New Roman"/>
          <w:sz w:val="24"/>
          <w:szCs w:val="24"/>
        </w:rPr>
        <w:t xml:space="preserve">effect of </w:t>
      </w:r>
      <w:r w:rsidRPr="00BD6BB9">
        <w:rPr>
          <w:rFonts w:ascii="Times New Roman" w:eastAsia="Times New Roman" w:hAnsi="Times New Roman" w:cs="Times New Roman"/>
          <w:sz w:val="24"/>
          <w:szCs w:val="24"/>
        </w:rPr>
        <w:t xml:space="preserve">wave exposure were followed by a Tukey test to test for pairwise differences. </w:t>
      </w:r>
      <w:r>
        <w:rPr>
          <w:rFonts w:ascii="Times New Roman" w:eastAsia="Times New Roman" w:hAnsi="Times New Roman" w:cs="Times New Roman"/>
          <w:sz w:val="24"/>
          <w:szCs w:val="24"/>
        </w:rPr>
        <w:t>Pairwise d</w:t>
      </w:r>
      <w:r w:rsidRPr="00BD6BB9">
        <w:rPr>
          <w:rFonts w:ascii="Times New Roman" w:eastAsia="Times New Roman" w:hAnsi="Times New Roman" w:cs="Times New Roman"/>
          <w:sz w:val="24"/>
          <w:szCs w:val="24"/>
        </w:rPr>
        <w:t xml:space="preserve">ifferences (in this case marginally significant) are </w:t>
      </w:r>
      <w:r>
        <w:rPr>
          <w:rFonts w:ascii="Times New Roman" w:eastAsia="Times New Roman" w:hAnsi="Times New Roman" w:cs="Times New Roman"/>
          <w:sz w:val="24"/>
          <w:szCs w:val="24"/>
        </w:rPr>
        <w:t xml:space="preserve">highlighted using </w:t>
      </w:r>
      <w:r w:rsidRPr="00BD6BB9">
        <w:rPr>
          <w:rFonts w:ascii="Times New Roman" w:eastAsia="Times New Roman" w:hAnsi="Times New Roman" w:cs="Times New Roman"/>
          <w:sz w:val="24"/>
          <w:szCs w:val="24"/>
        </w:rPr>
        <w:t xml:space="preserve">bold underlined text.   </w:t>
      </w:r>
    </w:p>
    <w:tbl>
      <w:tblPr>
        <w:tblW w:w="9090" w:type="dxa"/>
        <w:tblLook w:val="04A0" w:firstRow="1" w:lastRow="0" w:firstColumn="1" w:lastColumn="0" w:noHBand="0" w:noVBand="1"/>
      </w:tblPr>
      <w:tblGrid>
        <w:gridCol w:w="3420"/>
        <w:gridCol w:w="1314"/>
        <w:gridCol w:w="1814"/>
        <w:gridCol w:w="1327"/>
        <w:gridCol w:w="1215"/>
      </w:tblGrid>
      <w:tr w:rsidR="009907F7" w:rsidRPr="00BA44D2" w14:paraId="1FEF5887" w14:textId="77777777" w:rsidTr="0072627C">
        <w:trPr>
          <w:trHeight w:val="288"/>
        </w:trPr>
        <w:tc>
          <w:tcPr>
            <w:tcW w:w="3420" w:type="dxa"/>
            <w:tcBorders>
              <w:top w:val="single" w:sz="4" w:space="0" w:color="auto"/>
              <w:left w:val="nil"/>
              <w:bottom w:val="nil"/>
              <w:right w:val="nil"/>
            </w:tcBorders>
            <w:shd w:val="clear" w:color="auto" w:fill="auto"/>
            <w:noWrap/>
            <w:vAlign w:val="bottom"/>
            <w:hideMark/>
          </w:tcPr>
          <w:p w14:paraId="3B08A0BB" w14:textId="77777777" w:rsidR="009907F7" w:rsidRPr="00BA44D2" w:rsidRDefault="009907F7" w:rsidP="0072627C">
            <w:pPr>
              <w:spacing w:after="0" w:line="240" w:lineRule="auto"/>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 </w:t>
            </w:r>
          </w:p>
        </w:tc>
        <w:tc>
          <w:tcPr>
            <w:tcW w:w="5670" w:type="dxa"/>
            <w:gridSpan w:val="4"/>
            <w:tcBorders>
              <w:top w:val="single" w:sz="4" w:space="0" w:color="auto"/>
              <w:left w:val="nil"/>
              <w:bottom w:val="nil"/>
              <w:right w:val="nil"/>
            </w:tcBorders>
            <w:shd w:val="clear" w:color="auto" w:fill="auto"/>
            <w:noWrap/>
            <w:vAlign w:val="bottom"/>
            <w:hideMark/>
          </w:tcPr>
          <w:p w14:paraId="550AF1E9" w14:textId="77777777" w:rsidR="009907F7" w:rsidRPr="00BA44D2" w:rsidRDefault="009907F7" w:rsidP="0072627C">
            <w:pPr>
              <w:spacing w:after="0" w:line="240" w:lineRule="auto"/>
              <w:jc w:val="center"/>
              <w:rPr>
                <w:rFonts w:ascii="Times New Roman" w:eastAsia="Times New Roman" w:hAnsi="Times New Roman" w:cs="Times New Roman"/>
                <w:b/>
                <w:bCs/>
                <w:color w:val="000000"/>
                <w:lang w:val="en-US"/>
              </w:rPr>
            </w:pPr>
            <w:r w:rsidRPr="00BA44D2">
              <w:rPr>
                <w:rFonts w:ascii="Times New Roman" w:eastAsia="Times New Roman" w:hAnsi="Times New Roman" w:cs="Times New Roman"/>
                <w:b/>
                <w:bCs/>
                <w:color w:val="000000"/>
                <w:lang w:val="en-US"/>
              </w:rPr>
              <w:t>Outputs of ANOVAs comparing wave exposure</w:t>
            </w:r>
            <w:r>
              <w:rPr>
                <w:rFonts w:ascii="Times New Roman" w:eastAsia="Times New Roman" w:hAnsi="Times New Roman" w:cs="Times New Roman"/>
                <w:b/>
                <w:bCs/>
                <w:color w:val="000000"/>
                <w:lang w:val="en-US"/>
              </w:rPr>
              <w:t xml:space="preserve"> levels</w:t>
            </w:r>
          </w:p>
        </w:tc>
      </w:tr>
      <w:tr w:rsidR="009907F7" w:rsidRPr="00BA44D2" w14:paraId="13714BE0" w14:textId="77777777" w:rsidTr="0072627C">
        <w:trPr>
          <w:trHeight w:val="288"/>
        </w:trPr>
        <w:tc>
          <w:tcPr>
            <w:tcW w:w="3420" w:type="dxa"/>
            <w:tcBorders>
              <w:top w:val="nil"/>
              <w:left w:val="nil"/>
              <w:bottom w:val="single" w:sz="4" w:space="0" w:color="auto"/>
              <w:right w:val="nil"/>
            </w:tcBorders>
            <w:shd w:val="clear" w:color="auto" w:fill="auto"/>
            <w:noWrap/>
            <w:vAlign w:val="bottom"/>
            <w:hideMark/>
          </w:tcPr>
          <w:p w14:paraId="3C240790" w14:textId="77777777" w:rsidR="009907F7" w:rsidRPr="00BA44D2" w:rsidRDefault="009907F7" w:rsidP="0072627C">
            <w:pPr>
              <w:spacing w:after="0" w:line="240" w:lineRule="auto"/>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Morphological</w:t>
            </w:r>
            <w:r w:rsidRPr="00BA44D2">
              <w:rPr>
                <w:rFonts w:ascii="Times New Roman" w:eastAsia="Times New Roman" w:hAnsi="Times New Roman" w:cs="Times New Roman"/>
                <w:b/>
                <w:bCs/>
                <w:color w:val="000000"/>
                <w:lang w:val="en-US"/>
              </w:rPr>
              <w:t xml:space="preserve"> diversity metric</w:t>
            </w:r>
          </w:p>
        </w:tc>
        <w:tc>
          <w:tcPr>
            <w:tcW w:w="1314" w:type="dxa"/>
            <w:tcBorders>
              <w:top w:val="nil"/>
              <w:left w:val="nil"/>
              <w:bottom w:val="single" w:sz="4" w:space="0" w:color="auto"/>
              <w:right w:val="nil"/>
            </w:tcBorders>
            <w:shd w:val="clear" w:color="auto" w:fill="auto"/>
            <w:noWrap/>
            <w:vAlign w:val="bottom"/>
            <w:hideMark/>
          </w:tcPr>
          <w:p w14:paraId="4D42F4F4"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Estimate</w:t>
            </w:r>
          </w:p>
        </w:tc>
        <w:tc>
          <w:tcPr>
            <w:tcW w:w="1814" w:type="dxa"/>
            <w:tcBorders>
              <w:top w:val="nil"/>
              <w:left w:val="nil"/>
              <w:bottom w:val="single" w:sz="4" w:space="0" w:color="auto"/>
              <w:right w:val="nil"/>
            </w:tcBorders>
            <w:shd w:val="clear" w:color="auto" w:fill="auto"/>
            <w:noWrap/>
            <w:vAlign w:val="bottom"/>
            <w:hideMark/>
          </w:tcPr>
          <w:p w14:paraId="1CBC2616"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Std. Error</w:t>
            </w:r>
          </w:p>
        </w:tc>
        <w:tc>
          <w:tcPr>
            <w:tcW w:w="1327" w:type="dxa"/>
            <w:tcBorders>
              <w:top w:val="nil"/>
              <w:left w:val="nil"/>
              <w:bottom w:val="single" w:sz="4" w:space="0" w:color="auto"/>
              <w:right w:val="nil"/>
            </w:tcBorders>
            <w:shd w:val="clear" w:color="auto" w:fill="auto"/>
            <w:noWrap/>
            <w:vAlign w:val="bottom"/>
            <w:hideMark/>
          </w:tcPr>
          <w:p w14:paraId="790DCD9D"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t value</w:t>
            </w:r>
          </w:p>
        </w:tc>
        <w:tc>
          <w:tcPr>
            <w:tcW w:w="1215" w:type="dxa"/>
            <w:tcBorders>
              <w:top w:val="nil"/>
              <w:left w:val="nil"/>
              <w:bottom w:val="single" w:sz="4" w:space="0" w:color="auto"/>
              <w:right w:val="nil"/>
            </w:tcBorders>
            <w:shd w:val="clear" w:color="auto" w:fill="auto"/>
            <w:noWrap/>
            <w:vAlign w:val="bottom"/>
            <w:hideMark/>
          </w:tcPr>
          <w:p w14:paraId="21960602"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 xml:space="preserve">Pr(&gt;|t|) </w:t>
            </w:r>
          </w:p>
        </w:tc>
      </w:tr>
      <w:tr w:rsidR="009907F7" w:rsidRPr="00BA44D2" w14:paraId="5FD458B1" w14:textId="77777777" w:rsidTr="0072627C">
        <w:trPr>
          <w:trHeight w:val="288"/>
        </w:trPr>
        <w:tc>
          <w:tcPr>
            <w:tcW w:w="3420" w:type="dxa"/>
            <w:tcBorders>
              <w:top w:val="nil"/>
              <w:left w:val="nil"/>
              <w:bottom w:val="nil"/>
              <w:right w:val="nil"/>
            </w:tcBorders>
            <w:shd w:val="clear" w:color="auto" w:fill="auto"/>
            <w:noWrap/>
            <w:vAlign w:val="bottom"/>
            <w:hideMark/>
          </w:tcPr>
          <w:p w14:paraId="7C789F59" w14:textId="77777777" w:rsidR="009907F7" w:rsidRPr="00BA44D2" w:rsidRDefault="009907F7" w:rsidP="0072627C">
            <w:pPr>
              <w:spacing w:after="0" w:line="240" w:lineRule="auto"/>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Functional Richness (TM)</w:t>
            </w:r>
          </w:p>
        </w:tc>
        <w:tc>
          <w:tcPr>
            <w:tcW w:w="1314" w:type="dxa"/>
            <w:tcBorders>
              <w:top w:val="nil"/>
              <w:left w:val="nil"/>
              <w:bottom w:val="nil"/>
              <w:right w:val="nil"/>
            </w:tcBorders>
            <w:shd w:val="clear" w:color="auto" w:fill="auto"/>
            <w:noWrap/>
            <w:vAlign w:val="bottom"/>
            <w:hideMark/>
          </w:tcPr>
          <w:p w14:paraId="3A860468" w14:textId="77777777" w:rsidR="009907F7" w:rsidRPr="00BA44D2" w:rsidRDefault="009907F7" w:rsidP="0072627C">
            <w:pPr>
              <w:spacing w:after="0" w:line="240" w:lineRule="auto"/>
              <w:rPr>
                <w:rFonts w:ascii="Times New Roman" w:eastAsia="Times New Roman" w:hAnsi="Times New Roman" w:cs="Times New Roman"/>
                <w:color w:val="000000"/>
                <w:lang w:val="en-US"/>
              </w:rPr>
            </w:pPr>
          </w:p>
        </w:tc>
        <w:tc>
          <w:tcPr>
            <w:tcW w:w="1814" w:type="dxa"/>
            <w:tcBorders>
              <w:top w:val="nil"/>
              <w:left w:val="nil"/>
              <w:bottom w:val="nil"/>
              <w:right w:val="nil"/>
            </w:tcBorders>
            <w:shd w:val="clear" w:color="auto" w:fill="auto"/>
            <w:noWrap/>
            <w:vAlign w:val="bottom"/>
            <w:hideMark/>
          </w:tcPr>
          <w:p w14:paraId="4263D2FD"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327" w:type="dxa"/>
            <w:tcBorders>
              <w:top w:val="nil"/>
              <w:left w:val="nil"/>
              <w:bottom w:val="nil"/>
              <w:right w:val="nil"/>
            </w:tcBorders>
            <w:shd w:val="clear" w:color="auto" w:fill="auto"/>
            <w:noWrap/>
            <w:vAlign w:val="bottom"/>
            <w:hideMark/>
          </w:tcPr>
          <w:p w14:paraId="0AA1F926"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215" w:type="dxa"/>
            <w:tcBorders>
              <w:top w:val="nil"/>
              <w:left w:val="nil"/>
              <w:bottom w:val="nil"/>
              <w:right w:val="nil"/>
            </w:tcBorders>
            <w:shd w:val="clear" w:color="auto" w:fill="auto"/>
            <w:noWrap/>
            <w:vAlign w:val="bottom"/>
            <w:hideMark/>
          </w:tcPr>
          <w:p w14:paraId="02DFD3FE"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r>
      <w:tr w:rsidR="009907F7" w:rsidRPr="00BA44D2" w14:paraId="19F99026" w14:textId="77777777" w:rsidTr="0072627C">
        <w:trPr>
          <w:trHeight w:val="288"/>
        </w:trPr>
        <w:tc>
          <w:tcPr>
            <w:tcW w:w="3420" w:type="dxa"/>
            <w:tcBorders>
              <w:top w:val="nil"/>
              <w:left w:val="nil"/>
              <w:bottom w:val="nil"/>
              <w:right w:val="nil"/>
            </w:tcBorders>
            <w:shd w:val="clear" w:color="auto" w:fill="auto"/>
            <w:noWrap/>
            <w:vAlign w:val="bottom"/>
            <w:hideMark/>
          </w:tcPr>
          <w:p w14:paraId="705B5897"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Intercept (High wave exposure)</w:t>
            </w:r>
          </w:p>
        </w:tc>
        <w:tc>
          <w:tcPr>
            <w:tcW w:w="1314" w:type="dxa"/>
            <w:tcBorders>
              <w:top w:val="nil"/>
              <w:left w:val="nil"/>
              <w:bottom w:val="nil"/>
              <w:right w:val="nil"/>
            </w:tcBorders>
            <w:shd w:val="clear" w:color="auto" w:fill="auto"/>
            <w:noWrap/>
            <w:vAlign w:val="bottom"/>
            <w:hideMark/>
          </w:tcPr>
          <w:p w14:paraId="7B6284F9"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2.466</w:t>
            </w:r>
          </w:p>
        </w:tc>
        <w:tc>
          <w:tcPr>
            <w:tcW w:w="1814" w:type="dxa"/>
            <w:tcBorders>
              <w:top w:val="nil"/>
              <w:left w:val="nil"/>
              <w:bottom w:val="nil"/>
              <w:right w:val="nil"/>
            </w:tcBorders>
            <w:shd w:val="clear" w:color="auto" w:fill="auto"/>
            <w:noWrap/>
            <w:vAlign w:val="bottom"/>
            <w:hideMark/>
          </w:tcPr>
          <w:p w14:paraId="0D9448DC"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0.960</w:t>
            </w:r>
          </w:p>
        </w:tc>
        <w:tc>
          <w:tcPr>
            <w:tcW w:w="1327" w:type="dxa"/>
            <w:tcBorders>
              <w:top w:val="nil"/>
              <w:left w:val="nil"/>
              <w:bottom w:val="nil"/>
              <w:right w:val="nil"/>
            </w:tcBorders>
            <w:shd w:val="clear" w:color="auto" w:fill="auto"/>
            <w:noWrap/>
            <w:vAlign w:val="bottom"/>
            <w:hideMark/>
          </w:tcPr>
          <w:p w14:paraId="0CBBD1E7"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2.569</w:t>
            </w:r>
          </w:p>
        </w:tc>
        <w:tc>
          <w:tcPr>
            <w:tcW w:w="1215" w:type="dxa"/>
            <w:tcBorders>
              <w:top w:val="nil"/>
              <w:left w:val="nil"/>
              <w:bottom w:val="nil"/>
              <w:right w:val="nil"/>
            </w:tcBorders>
            <w:shd w:val="clear" w:color="auto" w:fill="auto"/>
            <w:noWrap/>
            <w:vAlign w:val="bottom"/>
            <w:hideMark/>
          </w:tcPr>
          <w:p w14:paraId="1C704451"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0.030</w:t>
            </w:r>
          </w:p>
        </w:tc>
      </w:tr>
      <w:tr w:rsidR="009907F7" w:rsidRPr="00BA44D2" w14:paraId="5BBCD39D" w14:textId="77777777" w:rsidTr="0072627C">
        <w:trPr>
          <w:trHeight w:val="288"/>
        </w:trPr>
        <w:tc>
          <w:tcPr>
            <w:tcW w:w="3420" w:type="dxa"/>
            <w:tcBorders>
              <w:top w:val="nil"/>
              <w:left w:val="nil"/>
              <w:bottom w:val="nil"/>
              <w:right w:val="nil"/>
            </w:tcBorders>
            <w:shd w:val="clear" w:color="auto" w:fill="auto"/>
            <w:noWrap/>
            <w:vAlign w:val="bottom"/>
            <w:hideMark/>
          </w:tcPr>
          <w:p w14:paraId="161BC88A"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Low wave exposure</w:t>
            </w:r>
          </w:p>
        </w:tc>
        <w:tc>
          <w:tcPr>
            <w:tcW w:w="1314" w:type="dxa"/>
            <w:tcBorders>
              <w:top w:val="nil"/>
              <w:left w:val="nil"/>
              <w:bottom w:val="nil"/>
              <w:right w:val="nil"/>
            </w:tcBorders>
            <w:shd w:val="clear" w:color="auto" w:fill="auto"/>
            <w:noWrap/>
            <w:vAlign w:val="bottom"/>
            <w:hideMark/>
          </w:tcPr>
          <w:p w14:paraId="42E91B97"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1.803</w:t>
            </w:r>
          </w:p>
        </w:tc>
        <w:tc>
          <w:tcPr>
            <w:tcW w:w="1814" w:type="dxa"/>
            <w:tcBorders>
              <w:top w:val="nil"/>
              <w:left w:val="nil"/>
              <w:bottom w:val="nil"/>
              <w:right w:val="nil"/>
            </w:tcBorders>
            <w:shd w:val="clear" w:color="auto" w:fill="auto"/>
            <w:noWrap/>
            <w:vAlign w:val="bottom"/>
            <w:hideMark/>
          </w:tcPr>
          <w:p w14:paraId="03D4584F"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1.270</w:t>
            </w:r>
          </w:p>
        </w:tc>
        <w:tc>
          <w:tcPr>
            <w:tcW w:w="1327" w:type="dxa"/>
            <w:tcBorders>
              <w:top w:val="nil"/>
              <w:left w:val="nil"/>
              <w:bottom w:val="nil"/>
              <w:right w:val="nil"/>
            </w:tcBorders>
            <w:shd w:val="clear" w:color="auto" w:fill="auto"/>
            <w:noWrap/>
            <w:vAlign w:val="bottom"/>
            <w:hideMark/>
          </w:tcPr>
          <w:p w14:paraId="044C8A1F"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1.420</w:t>
            </w:r>
          </w:p>
        </w:tc>
        <w:tc>
          <w:tcPr>
            <w:tcW w:w="1215" w:type="dxa"/>
            <w:tcBorders>
              <w:top w:val="nil"/>
              <w:left w:val="nil"/>
              <w:bottom w:val="nil"/>
              <w:right w:val="nil"/>
            </w:tcBorders>
            <w:shd w:val="clear" w:color="auto" w:fill="auto"/>
            <w:noWrap/>
            <w:vAlign w:val="bottom"/>
            <w:hideMark/>
          </w:tcPr>
          <w:p w14:paraId="075B7C51"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0.189</w:t>
            </w:r>
          </w:p>
        </w:tc>
      </w:tr>
      <w:tr w:rsidR="009907F7" w:rsidRPr="00BA44D2" w14:paraId="7E67117F" w14:textId="77777777" w:rsidTr="0072627C">
        <w:trPr>
          <w:trHeight w:val="288"/>
        </w:trPr>
        <w:tc>
          <w:tcPr>
            <w:tcW w:w="3420" w:type="dxa"/>
            <w:tcBorders>
              <w:top w:val="nil"/>
              <w:left w:val="nil"/>
              <w:bottom w:val="nil"/>
              <w:right w:val="nil"/>
            </w:tcBorders>
            <w:shd w:val="clear" w:color="auto" w:fill="auto"/>
            <w:noWrap/>
            <w:vAlign w:val="bottom"/>
            <w:hideMark/>
          </w:tcPr>
          <w:p w14:paraId="760F23F8"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Moderate wave exposure</w:t>
            </w:r>
          </w:p>
        </w:tc>
        <w:tc>
          <w:tcPr>
            <w:tcW w:w="1314" w:type="dxa"/>
            <w:tcBorders>
              <w:top w:val="nil"/>
              <w:left w:val="nil"/>
              <w:bottom w:val="nil"/>
              <w:right w:val="nil"/>
            </w:tcBorders>
            <w:shd w:val="clear" w:color="auto" w:fill="auto"/>
            <w:noWrap/>
            <w:vAlign w:val="bottom"/>
            <w:hideMark/>
          </w:tcPr>
          <w:p w14:paraId="3DE3DD8D"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0.477</w:t>
            </w:r>
          </w:p>
        </w:tc>
        <w:tc>
          <w:tcPr>
            <w:tcW w:w="1814" w:type="dxa"/>
            <w:tcBorders>
              <w:top w:val="nil"/>
              <w:left w:val="nil"/>
              <w:bottom w:val="nil"/>
              <w:right w:val="nil"/>
            </w:tcBorders>
            <w:shd w:val="clear" w:color="auto" w:fill="auto"/>
            <w:noWrap/>
            <w:vAlign w:val="bottom"/>
            <w:hideMark/>
          </w:tcPr>
          <w:p w14:paraId="69B738D2"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1.214</w:t>
            </w:r>
          </w:p>
        </w:tc>
        <w:tc>
          <w:tcPr>
            <w:tcW w:w="1327" w:type="dxa"/>
            <w:tcBorders>
              <w:top w:val="nil"/>
              <w:left w:val="nil"/>
              <w:bottom w:val="nil"/>
              <w:right w:val="nil"/>
            </w:tcBorders>
            <w:shd w:val="clear" w:color="auto" w:fill="auto"/>
            <w:noWrap/>
            <w:vAlign w:val="bottom"/>
            <w:hideMark/>
          </w:tcPr>
          <w:p w14:paraId="350BBEE2"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0.392</w:t>
            </w:r>
          </w:p>
        </w:tc>
        <w:tc>
          <w:tcPr>
            <w:tcW w:w="1215" w:type="dxa"/>
            <w:tcBorders>
              <w:top w:val="nil"/>
              <w:left w:val="nil"/>
              <w:bottom w:val="nil"/>
              <w:right w:val="nil"/>
            </w:tcBorders>
            <w:shd w:val="clear" w:color="auto" w:fill="auto"/>
            <w:noWrap/>
            <w:vAlign w:val="bottom"/>
            <w:hideMark/>
          </w:tcPr>
          <w:p w14:paraId="1EA6C1D7"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0.704</w:t>
            </w:r>
          </w:p>
        </w:tc>
      </w:tr>
      <w:tr w:rsidR="009907F7" w:rsidRPr="00BA44D2" w14:paraId="298B188C" w14:textId="77777777" w:rsidTr="0072627C">
        <w:trPr>
          <w:trHeight w:val="288"/>
        </w:trPr>
        <w:tc>
          <w:tcPr>
            <w:tcW w:w="3420" w:type="dxa"/>
            <w:tcBorders>
              <w:top w:val="nil"/>
              <w:left w:val="nil"/>
              <w:bottom w:val="nil"/>
              <w:right w:val="nil"/>
            </w:tcBorders>
            <w:shd w:val="clear" w:color="auto" w:fill="auto"/>
            <w:noWrap/>
            <w:vAlign w:val="bottom"/>
            <w:hideMark/>
          </w:tcPr>
          <w:p w14:paraId="53171E69"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Adjusted R squared</w:t>
            </w:r>
          </w:p>
        </w:tc>
        <w:tc>
          <w:tcPr>
            <w:tcW w:w="1314" w:type="dxa"/>
            <w:tcBorders>
              <w:top w:val="nil"/>
              <w:left w:val="nil"/>
              <w:bottom w:val="nil"/>
              <w:right w:val="nil"/>
            </w:tcBorders>
            <w:shd w:val="clear" w:color="auto" w:fill="auto"/>
            <w:noWrap/>
            <w:vAlign w:val="bottom"/>
            <w:hideMark/>
          </w:tcPr>
          <w:p w14:paraId="38F683ED"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p>
        </w:tc>
        <w:tc>
          <w:tcPr>
            <w:tcW w:w="1814" w:type="dxa"/>
            <w:tcBorders>
              <w:top w:val="nil"/>
              <w:left w:val="nil"/>
              <w:bottom w:val="nil"/>
              <w:right w:val="nil"/>
            </w:tcBorders>
            <w:shd w:val="clear" w:color="auto" w:fill="auto"/>
            <w:noWrap/>
            <w:vAlign w:val="bottom"/>
            <w:hideMark/>
          </w:tcPr>
          <w:p w14:paraId="642FF682"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327" w:type="dxa"/>
            <w:tcBorders>
              <w:top w:val="nil"/>
              <w:left w:val="nil"/>
              <w:bottom w:val="nil"/>
              <w:right w:val="nil"/>
            </w:tcBorders>
            <w:shd w:val="clear" w:color="auto" w:fill="auto"/>
            <w:noWrap/>
            <w:vAlign w:val="bottom"/>
            <w:hideMark/>
          </w:tcPr>
          <w:p w14:paraId="1F10CA25"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215" w:type="dxa"/>
            <w:tcBorders>
              <w:top w:val="nil"/>
              <w:left w:val="nil"/>
              <w:bottom w:val="nil"/>
              <w:right w:val="nil"/>
            </w:tcBorders>
            <w:shd w:val="clear" w:color="auto" w:fill="auto"/>
            <w:noWrap/>
            <w:vAlign w:val="bottom"/>
            <w:hideMark/>
          </w:tcPr>
          <w:p w14:paraId="6227BD03"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0.030</w:t>
            </w:r>
          </w:p>
        </w:tc>
      </w:tr>
      <w:tr w:rsidR="009907F7" w:rsidRPr="00BA44D2" w14:paraId="2E4F33D9" w14:textId="77777777" w:rsidTr="0072627C">
        <w:trPr>
          <w:trHeight w:val="288"/>
        </w:trPr>
        <w:tc>
          <w:tcPr>
            <w:tcW w:w="3420" w:type="dxa"/>
            <w:tcBorders>
              <w:top w:val="nil"/>
              <w:left w:val="nil"/>
              <w:bottom w:val="nil"/>
              <w:right w:val="nil"/>
            </w:tcBorders>
            <w:shd w:val="clear" w:color="auto" w:fill="auto"/>
            <w:noWrap/>
            <w:vAlign w:val="bottom"/>
            <w:hideMark/>
          </w:tcPr>
          <w:p w14:paraId="58398162"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p- value</w:t>
            </w:r>
          </w:p>
        </w:tc>
        <w:tc>
          <w:tcPr>
            <w:tcW w:w="1314" w:type="dxa"/>
            <w:tcBorders>
              <w:top w:val="nil"/>
              <w:left w:val="nil"/>
              <w:bottom w:val="nil"/>
              <w:right w:val="nil"/>
            </w:tcBorders>
            <w:shd w:val="clear" w:color="auto" w:fill="auto"/>
            <w:noWrap/>
            <w:vAlign w:val="bottom"/>
            <w:hideMark/>
          </w:tcPr>
          <w:p w14:paraId="3125743B"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p>
        </w:tc>
        <w:tc>
          <w:tcPr>
            <w:tcW w:w="1814" w:type="dxa"/>
            <w:tcBorders>
              <w:top w:val="nil"/>
              <w:left w:val="nil"/>
              <w:bottom w:val="nil"/>
              <w:right w:val="nil"/>
            </w:tcBorders>
            <w:shd w:val="clear" w:color="auto" w:fill="auto"/>
            <w:noWrap/>
            <w:vAlign w:val="bottom"/>
            <w:hideMark/>
          </w:tcPr>
          <w:p w14:paraId="04E8B6EE"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327" w:type="dxa"/>
            <w:tcBorders>
              <w:top w:val="nil"/>
              <w:left w:val="nil"/>
              <w:bottom w:val="nil"/>
              <w:right w:val="nil"/>
            </w:tcBorders>
            <w:shd w:val="clear" w:color="auto" w:fill="auto"/>
            <w:noWrap/>
            <w:vAlign w:val="bottom"/>
            <w:hideMark/>
          </w:tcPr>
          <w:p w14:paraId="6EBE847A"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215" w:type="dxa"/>
            <w:tcBorders>
              <w:top w:val="nil"/>
              <w:left w:val="nil"/>
              <w:bottom w:val="nil"/>
              <w:right w:val="nil"/>
            </w:tcBorders>
            <w:shd w:val="clear" w:color="auto" w:fill="auto"/>
            <w:noWrap/>
            <w:vAlign w:val="bottom"/>
            <w:hideMark/>
          </w:tcPr>
          <w:p w14:paraId="1DED291E"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0.354</w:t>
            </w:r>
          </w:p>
        </w:tc>
      </w:tr>
      <w:tr w:rsidR="009907F7" w:rsidRPr="00BA44D2" w14:paraId="4C378B50" w14:textId="77777777" w:rsidTr="0072627C">
        <w:trPr>
          <w:trHeight w:val="288"/>
        </w:trPr>
        <w:tc>
          <w:tcPr>
            <w:tcW w:w="3420" w:type="dxa"/>
            <w:tcBorders>
              <w:top w:val="nil"/>
              <w:left w:val="nil"/>
              <w:bottom w:val="nil"/>
              <w:right w:val="nil"/>
            </w:tcBorders>
            <w:shd w:val="clear" w:color="auto" w:fill="auto"/>
            <w:noWrap/>
            <w:vAlign w:val="bottom"/>
            <w:hideMark/>
          </w:tcPr>
          <w:p w14:paraId="2F84DE68" w14:textId="77777777" w:rsidR="009907F7" w:rsidRPr="00BA44D2" w:rsidRDefault="009907F7" w:rsidP="0072627C">
            <w:pPr>
              <w:spacing w:after="0" w:line="240" w:lineRule="auto"/>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Functional Richness (LA)</w:t>
            </w:r>
          </w:p>
        </w:tc>
        <w:tc>
          <w:tcPr>
            <w:tcW w:w="1314" w:type="dxa"/>
            <w:tcBorders>
              <w:top w:val="nil"/>
              <w:left w:val="nil"/>
              <w:bottom w:val="nil"/>
              <w:right w:val="nil"/>
            </w:tcBorders>
            <w:shd w:val="clear" w:color="auto" w:fill="auto"/>
            <w:noWrap/>
            <w:vAlign w:val="bottom"/>
            <w:hideMark/>
          </w:tcPr>
          <w:p w14:paraId="1754F5B4" w14:textId="77777777" w:rsidR="009907F7" w:rsidRPr="00BA44D2" w:rsidRDefault="009907F7" w:rsidP="0072627C">
            <w:pPr>
              <w:spacing w:after="0" w:line="240" w:lineRule="auto"/>
              <w:rPr>
                <w:rFonts w:ascii="Times New Roman" w:eastAsia="Times New Roman" w:hAnsi="Times New Roman" w:cs="Times New Roman"/>
                <w:color w:val="000000"/>
                <w:lang w:val="en-US"/>
              </w:rPr>
            </w:pPr>
          </w:p>
        </w:tc>
        <w:tc>
          <w:tcPr>
            <w:tcW w:w="1814" w:type="dxa"/>
            <w:tcBorders>
              <w:top w:val="nil"/>
              <w:left w:val="nil"/>
              <w:bottom w:val="nil"/>
              <w:right w:val="nil"/>
            </w:tcBorders>
            <w:shd w:val="clear" w:color="auto" w:fill="auto"/>
            <w:noWrap/>
            <w:vAlign w:val="bottom"/>
            <w:hideMark/>
          </w:tcPr>
          <w:p w14:paraId="3162BD87"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327" w:type="dxa"/>
            <w:tcBorders>
              <w:top w:val="nil"/>
              <w:left w:val="nil"/>
              <w:bottom w:val="nil"/>
              <w:right w:val="nil"/>
            </w:tcBorders>
            <w:shd w:val="clear" w:color="auto" w:fill="auto"/>
            <w:noWrap/>
            <w:vAlign w:val="bottom"/>
            <w:hideMark/>
          </w:tcPr>
          <w:p w14:paraId="340DB44B"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215" w:type="dxa"/>
            <w:tcBorders>
              <w:top w:val="nil"/>
              <w:left w:val="nil"/>
              <w:bottom w:val="nil"/>
              <w:right w:val="nil"/>
            </w:tcBorders>
            <w:shd w:val="clear" w:color="auto" w:fill="auto"/>
            <w:noWrap/>
            <w:vAlign w:val="bottom"/>
            <w:hideMark/>
          </w:tcPr>
          <w:p w14:paraId="0CCA6955"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r>
      <w:tr w:rsidR="009907F7" w:rsidRPr="00BA44D2" w14:paraId="7604F96F" w14:textId="77777777" w:rsidTr="0072627C">
        <w:trPr>
          <w:trHeight w:val="288"/>
        </w:trPr>
        <w:tc>
          <w:tcPr>
            <w:tcW w:w="3420" w:type="dxa"/>
            <w:tcBorders>
              <w:top w:val="nil"/>
              <w:left w:val="nil"/>
              <w:bottom w:val="nil"/>
              <w:right w:val="nil"/>
            </w:tcBorders>
            <w:shd w:val="clear" w:color="auto" w:fill="auto"/>
            <w:noWrap/>
            <w:vAlign w:val="bottom"/>
            <w:hideMark/>
          </w:tcPr>
          <w:p w14:paraId="09E86710"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Intercept (High wave exposure)</w:t>
            </w:r>
          </w:p>
        </w:tc>
        <w:tc>
          <w:tcPr>
            <w:tcW w:w="1314" w:type="dxa"/>
            <w:tcBorders>
              <w:top w:val="nil"/>
              <w:left w:val="nil"/>
              <w:bottom w:val="nil"/>
              <w:right w:val="nil"/>
            </w:tcBorders>
            <w:shd w:val="clear" w:color="auto" w:fill="auto"/>
            <w:noWrap/>
            <w:vAlign w:val="bottom"/>
            <w:hideMark/>
          </w:tcPr>
          <w:p w14:paraId="33C692FA"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3.633</w:t>
            </w:r>
          </w:p>
        </w:tc>
        <w:tc>
          <w:tcPr>
            <w:tcW w:w="1814" w:type="dxa"/>
            <w:tcBorders>
              <w:top w:val="nil"/>
              <w:left w:val="nil"/>
              <w:bottom w:val="nil"/>
              <w:right w:val="nil"/>
            </w:tcBorders>
            <w:shd w:val="clear" w:color="auto" w:fill="auto"/>
            <w:noWrap/>
            <w:vAlign w:val="bottom"/>
            <w:hideMark/>
          </w:tcPr>
          <w:p w14:paraId="64014334"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1.433</w:t>
            </w:r>
          </w:p>
        </w:tc>
        <w:tc>
          <w:tcPr>
            <w:tcW w:w="1327" w:type="dxa"/>
            <w:tcBorders>
              <w:top w:val="nil"/>
              <w:left w:val="nil"/>
              <w:bottom w:val="nil"/>
              <w:right w:val="nil"/>
            </w:tcBorders>
            <w:shd w:val="clear" w:color="auto" w:fill="auto"/>
            <w:noWrap/>
            <w:vAlign w:val="bottom"/>
            <w:hideMark/>
          </w:tcPr>
          <w:p w14:paraId="1F7C1F8C"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2.535</w:t>
            </w:r>
          </w:p>
        </w:tc>
        <w:tc>
          <w:tcPr>
            <w:tcW w:w="1215" w:type="dxa"/>
            <w:tcBorders>
              <w:top w:val="nil"/>
              <w:left w:val="nil"/>
              <w:bottom w:val="nil"/>
              <w:right w:val="nil"/>
            </w:tcBorders>
            <w:shd w:val="clear" w:color="auto" w:fill="auto"/>
            <w:noWrap/>
            <w:vAlign w:val="bottom"/>
            <w:hideMark/>
          </w:tcPr>
          <w:p w14:paraId="77D308C9"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0.032</w:t>
            </w:r>
          </w:p>
        </w:tc>
      </w:tr>
      <w:tr w:rsidR="009907F7" w:rsidRPr="00BA44D2" w14:paraId="2975DE73" w14:textId="77777777" w:rsidTr="0072627C">
        <w:trPr>
          <w:trHeight w:val="288"/>
        </w:trPr>
        <w:tc>
          <w:tcPr>
            <w:tcW w:w="3420" w:type="dxa"/>
            <w:tcBorders>
              <w:top w:val="nil"/>
              <w:left w:val="nil"/>
              <w:bottom w:val="nil"/>
              <w:right w:val="nil"/>
            </w:tcBorders>
            <w:shd w:val="clear" w:color="auto" w:fill="auto"/>
            <w:noWrap/>
            <w:vAlign w:val="bottom"/>
            <w:hideMark/>
          </w:tcPr>
          <w:p w14:paraId="37E1FF40"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Low wave exposure</w:t>
            </w:r>
          </w:p>
        </w:tc>
        <w:tc>
          <w:tcPr>
            <w:tcW w:w="1314" w:type="dxa"/>
            <w:tcBorders>
              <w:top w:val="nil"/>
              <w:left w:val="nil"/>
              <w:bottom w:val="nil"/>
              <w:right w:val="nil"/>
            </w:tcBorders>
            <w:shd w:val="clear" w:color="auto" w:fill="auto"/>
            <w:noWrap/>
            <w:vAlign w:val="bottom"/>
            <w:hideMark/>
          </w:tcPr>
          <w:p w14:paraId="740A11B0"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0.818</w:t>
            </w:r>
          </w:p>
        </w:tc>
        <w:tc>
          <w:tcPr>
            <w:tcW w:w="1814" w:type="dxa"/>
            <w:tcBorders>
              <w:top w:val="nil"/>
              <w:left w:val="nil"/>
              <w:bottom w:val="nil"/>
              <w:right w:val="nil"/>
            </w:tcBorders>
            <w:shd w:val="clear" w:color="auto" w:fill="auto"/>
            <w:noWrap/>
            <w:vAlign w:val="bottom"/>
            <w:hideMark/>
          </w:tcPr>
          <w:p w14:paraId="41558C2A"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1.896</w:t>
            </w:r>
          </w:p>
        </w:tc>
        <w:tc>
          <w:tcPr>
            <w:tcW w:w="1327" w:type="dxa"/>
            <w:tcBorders>
              <w:top w:val="nil"/>
              <w:left w:val="nil"/>
              <w:bottom w:val="nil"/>
              <w:right w:val="nil"/>
            </w:tcBorders>
            <w:shd w:val="clear" w:color="auto" w:fill="auto"/>
            <w:noWrap/>
            <w:vAlign w:val="bottom"/>
            <w:hideMark/>
          </w:tcPr>
          <w:p w14:paraId="09EF1196"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0.432</w:t>
            </w:r>
          </w:p>
        </w:tc>
        <w:tc>
          <w:tcPr>
            <w:tcW w:w="1215" w:type="dxa"/>
            <w:tcBorders>
              <w:top w:val="nil"/>
              <w:left w:val="nil"/>
              <w:bottom w:val="nil"/>
              <w:right w:val="nil"/>
            </w:tcBorders>
            <w:shd w:val="clear" w:color="auto" w:fill="auto"/>
            <w:noWrap/>
            <w:vAlign w:val="bottom"/>
            <w:hideMark/>
          </w:tcPr>
          <w:p w14:paraId="3382514E"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0.676</w:t>
            </w:r>
          </w:p>
        </w:tc>
      </w:tr>
      <w:tr w:rsidR="009907F7" w:rsidRPr="00BA44D2" w14:paraId="2ECE08AC" w14:textId="77777777" w:rsidTr="0072627C">
        <w:trPr>
          <w:trHeight w:val="288"/>
        </w:trPr>
        <w:tc>
          <w:tcPr>
            <w:tcW w:w="3420" w:type="dxa"/>
            <w:tcBorders>
              <w:top w:val="nil"/>
              <w:left w:val="nil"/>
              <w:bottom w:val="nil"/>
              <w:right w:val="nil"/>
            </w:tcBorders>
            <w:shd w:val="clear" w:color="auto" w:fill="auto"/>
            <w:noWrap/>
            <w:vAlign w:val="bottom"/>
            <w:hideMark/>
          </w:tcPr>
          <w:p w14:paraId="29E3B5B3"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Moderate wave exposure</w:t>
            </w:r>
          </w:p>
        </w:tc>
        <w:tc>
          <w:tcPr>
            <w:tcW w:w="1314" w:type="dxa"/>
            <w:tcBorders>
              <w:top w:val="nil"/>
              <w:left w:val="nil"/>
              <w:bottom w:val="nil"/>
              <w:right w:val="nil"/>
            </w:tcBorders>
            <w:shd w:val="clear" w:color="auto" w:fill="auto"/>
            <w:noWrap/>
            <w:vAlign w:val="bottom"/>
            <w:hideMark/>
          </w:tcPr>
          <w:p w14:paraId="1FBE584A"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1.735</w:t>
            </w:r>
          </w:p>
        </w:tc>
        <w:tc>
          <w:tcPr>
            <w:tcW w:w="1814" w:type="dxa"/>
            <w:tcBorders>
              <w:top w:val="nil"/>
              <w:left w:val="nil"/>
              <w:bottom w:val="nil"/>
              <w:right w:val="nil"/>
            </w:tcBorders>
            <w:shd w:val="clear" w:color="auto" w:fill="auto"/>
            <w:noWrap/>
            <w:vAlign w:val="bottom"/>
            <w:hideMark/>
          </w:tcPr>
          <w:p w14:paraId="644DD490"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1.813</w:t>
            </w:r>
          </w:p>
        </w:tc>
        <w:tc>
          <w:tcPr>
            <w:tcW w:w="1327" w:type="dxa"/>
            <w:tcBorders>
              <w:top w:val="nil"/>
              <w:left w:val="nil"/>
              <w:bottom w:val="nil"/>
              <w:right w:val="nil"/>
            </w:tcBorders>
            <w:shd w:val="clear" w:color="auto" w:fill="auto"/>
            <w:noWrap/>
            <w:vAlign w:val="bottom"/>
            <w:hideMark/>
          </w:tcPr>
          <w:p w14:paraId="18E095AC"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0.957</w:t>
            </w:r>
          </w:p>
        </w:tc>
        <w:tc>
          <w:tcPr>
            <w:tcW w:w="1215" w:type="dxa"/>
            <w:tcBorders>
              <w:top w:val="nil"/>
              <w:left w:val="nil"/>
              <w:bottom w:val="nil"/>
              <w:right w:val="nil"/>
            </w:tcBorders>
            <w:shd w:val="clear" w:color="auto" w:fill="auto"/>
            <w:noWrap/>
            <w:vAlign w:val="bottom"/>
            <w:hideMark/>
          </w:tcPr>
          <w:p w14:paraId="7ADA9689"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0.364</w:t>
            </w:r>
          </w:p>
        </w:tc>
      </w:tr>
      <w:tr w:rsidR="009907F7" w:rsidRPr="00BA44D2" w14:paraId="407A3607" w14:textId="77777777" w:rsidTr="0072627C">
        <w:trPr>
          <w:trHeight w:val="288"/>
        </w:trPr>
        <w:tc>
          <w:tcPr>
            <w:tcW w:w="3420" w:type="dxa"/>
            <w:tcBorders>
              <w:top w:val="nil"/>
              <w:left w:val="nil"/>
              <w:bottom w:val="nil"/>
              <w:right w:val="nil"/>
            </w:tcBorders>
            <w:shd w:val="clear" w:color="auto" w:fill="auto"/>
            <w:noWrap/>
            <w:vAlign w:val="bottom"/>
            <w:hideMark/>
          </w:tcPr>
          <w:p w14:paraId="312F6E8D"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Adjusted R squared</w:t>
            </w:r>
          </w:p>
        </w:tc>
        <w:tc>
          <w:tcPr>
            <w:tcW w:w="1314" w:type="dxa"/>
            <w:tcBorders>
              <w:top w:val="nil"/>
              <w:left w:val="nil"/>
              <w:bottom w:val="nil"/>
              <w:right w:val="nil"/>
            </w:tcBorders>
            <w:shd w:val="clear" w:color="auto" w:fill="auto"/>
            <w:noWrap/>
            <w:vAlign w:val="bottom"/>
            <w:hideMark/>
          </w:tcPr>
          <w:p w14:paraId="03B0D651"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p>
        </w:tc>
        <w:tc>
          <w:tcPr>
            <w:tcW w:w="1814" w:type="dxa"/>
            <w:tcBorders>
              <w:top w:val="nil"/>
              <w:left w:val="nil"/>
              <w:bottom w:val="nil"/>
              <w:right w:val="nil"/>
            </w:tcBorders>
            <w:shd w:val="clear" w:color="auto" w:fill="auto"/>
            <w:noWrap/>
            <w:vAlign w:val="bottom"/>
            <w:hideMark/>
          </w:tcPr>
          <w:p w14:paraId="321A92A8"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327" w:type="dxa"/>
            <w:tcBorders>
              <w:top w:val="nil"/>
              <w:left w:val="nil"/>
              <w:bottom w:val="nil"/>
              <w:right w:val="nil"/>
            </w:tcBorders>
            <w:shd w:val="clear" w:color="auto" w:fill="auto"/>
            <w:noWrap/>
            <w:vAlign w:val="bottom"/>
            <w:hideMark/>
          </w:tcPr>
          <w:p w14:paraId="4078F778"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215" w:type="dxa"/>
            <w:tcBorders>
              <w:top w:val="nil"/>
              <w:left w:val="nil"/>
              <w:bottom w:val="nil"/>
              <w:right w:val="nil"/>
            </w:tcBorders>
            <w:shd w:val="clear" w:color="auto" w:fill="auto"/>
            <w:noWrap/>
            <w:vAlign w:val="bottom"/>
            <w:hideMark/>
          </w:tcPr>
          <w:p w14:paraId="7BBA9886"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-0.106</w:t>
            </w:r>
          </w:p>
        </w:tc>
      </w:tr>
      <w:tr w:rsidR="009907F7" w:rsidRPr="00BA44D2" w14:paraId="4CB9C105" w14:textId="77777777" w:rsidTr="0072627C">
        <w:trPr>
          <w:trHeight w:val="288"/>
        </w:trPr>
        <w:tc>
          <w:tcPr>
            <w:tcW w:w="3420" w:type="dxa"/>
            <w:tcBorders>
              <w:top w:val="nil"/>
              <w:left w:val="nil"/>
              <w:bottom w:val="nil"/>
              <w:right w:val="nil"/>
            </w:tcBorders>
            <w:shd w:val="clear" w:color="auto" w:fill="auto"/>
            <w:noWrap/>
            <w:vAlign w:val="bottom"/>
            <w:hideMark/>
          </w:tcPr>
          <w:p w14:paraId="2B77935F"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p- value</w:t>
            </w:r>
          </w:p>
        </w:tc>
        <w:tc>
          <w:tcPr>
            <w:tcW w:w="1314" w:type="dxa"/>
            <w:tcBorders>
              <w:top w:val="nil"/>
              <w:left w:val="nil"/>
              <w:bottom w:val="nil"/>
              <w:right w:val="nil"/>
            </w:tcBorders>
            <w:shd w:val="clear" w:color="auto" w:fill="auto"/>
            <w:noWrap/>
            <w:vAlign w:val="bottom"/>
            <w:hideMark/>
          </w:tcPr>
          <w:p w14:paraId="255D5B69"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p>
        </w:tc>
        <w:tc>
          <w:tcPr>
            <w:tcW w:w="1814" w:type="dxa"/>
            <w:tcBorders>
              <w:top w:val="nil"/>
              <w:left w:val="nil"/>
              <w:bottom w:val="nil"/>
              <w:right w:val="nil"/>
            </w:tcBorders>
            <w:shd w:val="clear" w:color="auto" w:fill="auto"/>
            <w:noWrap/>
            <w:vAlign w:val="bottom"/>
            <w:hideMark/>
          </w:tcPr>
          <w:p w14:paraId="098891F5"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327" w:type="dxa"/>
            <w:tcBorders>
              <w:top w:val="nil"/>
              <w:left w:val="nil"/>
              <w:bottom w:val="nil"/>
              <w:right w:val="nil"/>
            </w:tcBorders>
            <w:shd w:val="clear" w:color="auto" w:fill="auto"/>
            <w:noWrap/>
            <w:vAlign w:val="bottom"/>
            <w:hideMark/>
          </w:tcPr>
          <w:p w14:paraId="57540A11"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215" w:type="dxa"/>
            <w:tcBorders>
              <w:top w:val="nil"/>
              <w:left w:val="nil"/>
              <w:bottom w:val="nil"/>
              <w:right w:val="nil"/>
            </w:tcBorders>
            <w:shd w:val="clear" w:color="auto" w:fill="auto"/>
            <w:noWrap/>
            <w:vAlign w:val="bottom"/>
            <w:hideMark/>
          </w:tcPr>
          <w:p w14:paraId="4E131281"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0.638</w:t>
            </w:r>
          </w:p>
        </w:tc>
      </w:tr>
      <w:tr w:rsidR="009907F7" w:rsidRPr="00BA44D2" w14:paraId="538BA2F8" w14:textId="77777777" w:rsidTr="0072627C">
        <w:trPr>
          <w:trHeight w:val="288"/>
        </w:trPr>
        <w:tc>
          <w:tcPr>
            <w:tcW w:w="3420" w:type="dxa"/>
            <w:tcBorders>
              <w:top w:val="nil"/>
              <w:left w:val="nil"/>
              <w:bottom w:val="nil"/>
              <w:right w:val="nil"/>
            </w:tcBorders>
            <w:shd w:val="clear" w:color="auto" w:fill="auto"/>
            <w:noWrap/>
            <w:vAlign w:val="bottom"/>
            <w:hideMark/>
          </w:tcPr>
          <w:p w14:paraId="0D2EB4B6" w14:textId="77777777" w:rsidR="009907F7" w:rsidRPr="00BA44D2" w:rsidRDefault="009907F7" w:rsidP="0072627C">
            <w:pPr>
              <w:spacing w:after="0" w:line="240" w:lineRule="auto"/>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Functional Richness (OA)</w:t>
            </w:r>
          </w:p>
        </w:tc>
        <w:tc>
          <w:tcPr>
            <w:tcW w:w="1314" w:type="dxa"/>
            <w:tcBorders>
              <w:top w:val="nil"/>
              <w:left w:val="nil"/>
              <w:bottom w:val="nil"/>
              <w:right w:val="nil"/>
            </w:tcBorders>
            <w:shd w:val="clear" w:color="auto" w:fill="auto"/>
            <w:noWrap/>
            <w:vAlign w:val="bottom"/>
            <w:hideMark/>
          </w:tcPr>
          <w:p w14:paraId="53D76011" w14:textId="77777777" w:rsidR="009907F7" w:rsidRPr="00BA44D2" w:rsidRDefault="009907F7" w:rsidP="0072627C">
            <w:pPr>
              <w:spacing w:after="0" w:line="240" w:lineRule="auto"/>
              <w:rPr>
                <w:rFonts w:ascii="Times New Roman" w:eastAsia="Times New Roman" w:hAnsi="Times New Roman" w:cs="Times New Roman"/>
                <w:color w:val="000000"/>
                <w:lang w:val="en-US"/>
              </w:rPr>
            </w:pPr>
          </w:p>
        </w:tc>
        <w:tc>
          <w:tcPr>
            <w:tcW w:w="1814" w:type="dxa"/>
            <w:tcBorders>
              <w:top w:val="nil"/>
              <w:left w:val="nil"/>
              <w:bottom w:val="nil"/>
              <w:right w:val="nil"/>
            </w:tcBorders>
            <w:shd w:val="clear" w:color="auto" w:fill="auto"/>
            <w:noWrap/>
            <w:vAlign w:val="bottom"/>
            <w:hideMark/>
          </w:tcPr>
          <w:p w14:paraId="088D3DA0"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327" w:type="dxa"/>
            <w:tcBorders>
              <w:top w:val="nil"/>
              <w:left w:val="nil"/>
              <w:bottom w:val="nil"/>
              <w:right w:val="nil"/>
            </w:tcBorders>
            <w:shd w:val="clear" w:color="auto" w:fill="auto"/>
            <w:noWrap/>
            <w:vAlign w:val="bottom"/>
            <w:hideMark/>
          </w:tcPr>
          <w:p w14:paraId="2D81E79C"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215" w:type="dxa"/>
            <w:tcBorders>
              <w:top w:val="nil"/>
              <w:left w:val="nil"/>
              <w:bottom w:val="nil"/>
              <w:right w:val="nil"/>
            </w:tcBorders>
            <w:shd w:val="clear" w:color="auto" w:fill="auto"/>
            <w:noWrap/>
            <w:vAlign w:val="bottom"/>
            <w:hideMark/>
          </w:tcPr>
          <w:p w14:paraId="6B9F2642"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r>
      <w:tr w:rsidR="009907F7" w:rsidRPr="00BA44D2" w14:paraId="63F4E4D0" w14:textId="77777777" w:rsidTr="0072627C">
        <w:trPr>
          <w:trHeight w:val="288"/>
        </w:trPr>
        <w:tc>
          <w:tcPr>
            <w:tcW w:w="3420" w:type="dxa"/>
            <w:tcBorders>
              <w:top w:val="nil"/>
              <w:left w:val="nil"/>
              <w:bottom w:val="nil"/>
              <w:right w:val="nil"/>
            </w:tcBorders>
            <w:shd w:val="clear" w:color="auto" w:fill="auto"/>
            <w:noWrap/>
            <w:vAlign w:val="bottom"/>
            <w:hideMark/>
          </w:tcPr>
          <w:p w14:paraId="2EF7DAA3"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Intercept (High wave exposure)</w:t>
            </w:r>
          </w:p>
        </w:tc>
        <w:tc>
          <w:tcPr>
            <w:tcW w:w="1314" w:type="dxa"/>
            <w:tcBorders>
              <w:top w:val="nil"/>
              <w:left w:val="nil"/>
              <w:bottom w:val="nil"/>
              <w:right w:val="nil"/>
            </w:tcBorders>
            <w:shd w:val="clear" w:color="auto" w:fill="auto"/>
            <w:noWrap/>
            <w:vAlign w:val="bottom"/>
            <w:hideMark/>
          </w:tcPr>
          <w:p w14:paraId="758B712F"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4.570</w:t>
            </w:r>
          </w:p>
        </w:tc>
        <w:tc>
          <w:tcPr>
            <w:tcW w:w="1814" w:type="dxa"/>
            <w:tcBorders>
              <w:top w:val="nil"/>
              <w:left w:val="nil"/>
              <w:bottom w:val="nil"/>
              <w:right w:val="nil"/>
            </w:tcBorders>
            <w:shd w:val="clear" w:color="auto" w:fill="auto"/>
            <w:noWrap/>
            <w:vAlign w:val="bottom"/>
            <w:hideMark/>
          </w:tcPr>
          <w:p w14:paraId="01820D57"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2.247</w:t>
            </w:r>
          </w:p>
        </w:tc>
        <w:tc>
          <w:tcPr>
            <w:tcW w:w="1327" w:type="dxa"/>
            <w:tcBorders>
              <w:top w:val="nil"/>
              <w:left w:val="nil"/>
              <w:bottom w:val="nil"/>
              <w:right w:val="nil"/>
            </w:tcBorders>
            <w:shd w:val="clear" w:color="auto" w:fill="auto"/>
            <w:noWrap/>
            <w:vAlign w:val="bottom"/>
            <w:hideMark/>
          </w:tcPr>
          <w:p w14:paraId="7546806B"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2.034</w:t>
            </w:r>
          </w:p>
        </w:tc>
        <w:tc>
          <w:tcPr>
            <w:tcW w:w="1215" w:type="dxa"/>
            <w:tcBorders>
              <w:top w:val="nil"/>
              <w:left w:val="nil"/>
              <w:bottom w:val="nil"/>
              <w:right w:val="nil"/>
            </w:tcBorders>
            <w:shd w:val="clear" w:color="auto" w:fill="auto"/>
            <w:noWrap/>
            <w:vAlign w:val="bottom"/>
            <w:hideMark/>
          </w:tcPr>
          <w:p w14:paraId="2CB98375"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0.073</w:t>
            </w:r>
          </w:p>
        </w:tc>
      </w:tr>
      <w:tr w:rsidR="009907F7" w:rsidRPr="00BA44D2" w14:paraId="67D93784" w14:textId="77777777" w:rsidTr="0072627C">
        <w:trPr>
          <w:trHeight w:val="288"/>
        </w:trPr>
        <w:tc>
          <w:tcPr>
            <w:tcW w:w="3420" w:type="dxa"/>
            <w:tcBorders>
              <w:top w:val="nil"/>
              <w:left w:val="nil"/>
              <w:bottom w:val="nil"/>
              <w:right w:val="nil"/>
            </w:tcBorders>
            <w:shd w:val="clear" w:color="auto" w:fill="auto"/>
            <w:noWrap/>
            <w:vAlign w:val="bottom"/>
            <w:hideMark/>
          </w:tcPr>
          <w:p w14:paraId="44FADA13"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Low wave exposure</w:t>
            </w:r>
          </w:p>
        </w:tc>
        <w:tc>
          <w:tcPr>
            <w:tcW w:w="1314" w:type="dxa"/>
            <w:tcBorders>
              <w:top w:val="nil"/>
              <w:left w:val="nil"/>
              <w:bottom w:val="nil"/>
              <w:right w:val="nil"/>
            </w:tcBorders>
            <w:shd w:val="clear" w:color="auto" w:fill="auto"/>
            <w:noWrap/>
            <w:vAlign w:val="bottom"/>
            <w:hideMark/>
          </w:tcPr>
          <w:p w14:paraId="668CF4ED"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1.293</w:t>
            </w:r>
          </w:p>
        </w:tc>
        <w:tc>
          <w:tcPr>
            <w:tcW w:w="1814" w:type="dxa"/>
            <w:tcBorders>
              <w:top w:val="nil"/>
              <w:left w:val="nil"/>
              <w:bottom w:val="nil"/>
              <w:right w:val="nil"/>
            </w:tcBorders>
            <w:shd w:val="clear" w:color="auto" w:fill="auto"/>
            <w:noWrap/>
            <w:vAlign w:val="bottom"/>
            <w:hideMark/>
          </w:tcPr>
          <w:p w14:paraId="489D02C3"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2.973</w:t>
            </w:r>
          </w:p>
        </w:tc>
        <w:tc>
          <w:tcPr>
            <w:tcW w:w="1327" w:type="dxa"/>
            <w:tcBorders>
              <w:top w:val="nil"/>
              <w:left w:val="nil"/>
              <w:bottom w:val="nil"/>
              <w:right w:val="nil"/>
            </w:tcBorders>
            <w:shd w:val="clear" w:color="auto" w:fill="auto"/>
            <w:noWrap/>
            <w:vAlign w:val="bottom"/>
            <w:hideMark/>
          </w:tcPr>
          <w:p w14:paraId="4A7FC470"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0.435</w:t>
            </w:r>
          </w:p>
        </w:tc>
        <w:tc>
          <w:tcPr>
            <w:tcW w:w="1215" w:type="dxa"/>
            <w:tcBorders>
              <w:top w:val="nil"/>
              <w:left w:val="nil"/>
              <w:bottom w:val="nil"/>
              <w:right w:val="nil"/>
            </w:tcBorders>
            <w:shd w:val="clear" w:color="auto" w:fill="auto"/>
            <w:noWrap/>
            <w:vAlign w:val="bottom"/>
            <w:hideMark/>
          </w:tcPr>
          <w:p w14:paraId="229FCF1C"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0.674</w:t>
            </w:r>
          </w:p>
        </w:tc>
      </w:tr>
      <w:tr w:rsidR="009907F7" w:rsidRPr="00BA44D2" w14:paraId="5FB09017" w14:textId="77777777" w:rsidTr="0072627C">
        <w:trPr>
          <w:trHeight w:val="288"/>
        </w:trPr>
        <w:tc>
          <w:tcPr>
            <w:tcW w:w="3420" w:type="dxa"/>
            <w:tcBorders>
              <w:top w:val="nil"/>
              <w:left w:val="nil"/>
              <w:bottom w:val="nil"/>
              <w:right w:val="nil"/>
            </w:tcBorders>
            <w:shd w:val="clear" w:color="auto" w:fill="auto"/>
            <w:noWrap/>
            <w:vAlign w:val="bottom"/>
            <w:hideMark/>
          </w:tcPr>
          <w:p w14:paraId="1333B4B3"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Moderate wave exposure</w:t>
            </w:r>
          </w:p>
        </w:tc>
        <w:tc>
          <w:tcPr>
            <w:tcW w:w="1314" w:type="dxa"/>
            <w:tcBorders>
              <w:top w:val="nil"/>
              <w:left w:val="nil"/>
              <w:bottom w:val="nil"/>
              <w:right w:val="nil"/>
            </w:tcBorders>
            <w:shd w:val="clear" w:color="auto" w:fill="auto"/>
            <w:noWrap/>
            <w:vAlign w:val="bottom"/>
            <w:hideMark/>
          </w:tcPr>
          <w:p w14:paraId="41A7E02A"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1.527</w:t>
            </w:r>
          </w:p>
        </w:tc>
        <w:tc>
          <w:tcPr>
            <w:tcW w:w="1814" w:type="dxa"/>
            <w:tcBorders>
              <w:top w:val="nil"/>
              <w:left w:val="nil"/>
              <w:bottom w:val="nil"/>
              <w:right w:val="nil"/>
            </w:tcBorders>
            <w:shd w:val="clear" w:color="auto" w:fill="auto"/>
            <w:noWrap/>
            <w:vAlign w:val="bottom"/>
            <w:hideMark/>
          </w:tcPr>
          <w:p w14:paraId="604F7A61"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2.842</w:t>
            </w:r>
          </w:p>
        </w:tc>
        <w:tc>
          <w:tcPr>
            <w:tcW w:w="1327" w:type="dxa"/>
            <w:tcBorders>
              <w:top w:val="nil"/>
              <w:left w:val="nil"/>
              <w:bottom w:val="nil"/>
              <w:right w:val="nil"/>
            </w:tcBorders>
            <w:shd w:val="clear" w:color="auto" w:fill="auto"/>
            <w:noWrap/>
            <w:vAlign w:val="bottom"/>
            <w:hideMark/>
          </w:tcPr>
          <w:p w14:paraId="6416D43F"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0.537</w:t>
            </w:r>
          </w:p>
        </w:tc>
        <w:tc>
          <w:tcPr>
            <w:tcW w:w="1215" w:type="dxa"/>
            <w:tcBorders>
              <w:top w:val="nil"/>
              <w:left w:val="nil"/>
              <w:bottom w:val="nil"/>
              <w:right w:val="nil"/>
            </w:tcBorders>
            <w:shd w:val="clear" w:color="auto" w:fill="auto"/>
            <w:noWrap/>
            <w:vAlign w:val="bottom"/>
            <w:hideMark/>
          </w:tcPr>
          <w:p w14:paraId="5AD95C23"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0.604</w:t>
            </w:r>
          </w:p>
        </w:tc>
      </w:tr>
      <w:tr w:rsidR="009907F7" w:rsidRPr="00BA44D2" w14:paraId="0004FD5E" w14:textId="77777777" w:rsidTr="0072627C">
        <w:trPr>
          <w:trHeight w:val="288"/>
        </w:trPr>
        <w:tc>
          <w:tcPr>
            <w:tcW w:w="3420" w:type="dxa"/>
            <w:tcBorders>
              <w:top w:val="nil"/>
              <w:left w:val="nil"/>
              <w:bottom w:val="nil"/>
              <w:right w:val="nil"/>
            </w:tcBorders>
            <w:shd w:val="clear" w:color="auto" w:fill="auto"/>
            <w:noWrap/>
            <w:vAlign w:val="bottom"/>
            <w:hideMark/>
          </w:tcPr>
          <w:p w14:paraId="1394B958"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Adjusted R squared</w:t>
            </w:r>
          </w:p>
        </w:tc>
        <w:tc>
          <w:tcPr>
            <w:tcW w:w="1314" w:type="dxa"/>
            <w:tcBorders>
              <w:top w:val="nil"/>
              <w:left w:val="nil"/>
              <w:bottom w:val="nil"/>
              <w:right w:val="nil"/>
            </w:tcBorders>
            <w:shd w:val="clear" w:color="auto" w:fill="auto"/>
            <w:noWrap/>
            <w:vAlign w:val="bottom"/>
            <w:hideMark/>
          </w:tcPr>
          <w:p w14:paraId="4B972987"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p>
        </w:tc>
        <w:tc>
          <w:tcPr>
            <w:tcW w:w="1814" w:type="dxa"/>
            <w:tcBorders>
              <w:top w:val="nil"/>
              <w:left w:val="nil"/>
              <w:bottom w:val="nil"/>
              <w:right w:val="nil"/>
            </w:tcBorders>
            <w:shd w:val="clear" w:color="auto" w:fill="auto"/>
            <w:noWrap/>
            <w:vAlign w:val="bottom"/>
            <w:hideMark/>
          </w:tcPr>
          <w:p w14:paraId="0121019B"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327" w:type="dxa"/>
            <w:tcBorders>
              <w:top w:val="nil"/>
              <w:left w:val="nil"/>
              <w:bottom w:val="nil"/>
              <w:right w:val="nil"/>
            </w:tcBorders>
            <w:shd w:val="clear" w:color="auto" w:fill="auto"/>
            <w:noWrap/>
            <w:vAlign w:val="bottom"/>
            <w:hideMark/>
          </w:tcPr>
          <w:p w14:paraId="6A473773"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215" w:type="dxa"/>
            <w:tcBorders>
              <w:top w:val="nil"/>
              <w:left w:val="nil"/>
              <w:bottom w:val="nil"/>
              <w:right w:val="nil"/>
            </w:tcBorders>
            <w:shd w:val="clear" w:color="auto" w:fill="auto"/>
            <w:noWrap/>
            <w:vAlign w:val="bottom"/>
            <w:hideMark/>
          </w:tcPr>
          <w:p w14:paraId="4927340F"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-0.182</w:t>
            </w:r>
          </w:p>
        </w:tc>
      </w:tr>
      <w:tr w:rsidR="009907F7" w:rsidRPr="00BA44D2" w14:paraId="26CB7A16" w14:textId="77777777" w:rsidTr="0072627C">
        <w:trPr>
          <w:trHeight w:val="288"/>
        </w:trPr>
        <w:tc>
          <w:tcPr>
            <w:tcW w:w="3420" w:type="dxa"/>
            <w:tcBorders>
              <w:top w:val="nil"/>
              <w:left w:val="nil"/>
              <w:bottom w:val="nil"/>
              <w:right w:val="nil"/>
            </w:tcBorders>
            <w:shd w:val="clear" w:color="auto" w:fill="auto"/>
            <w:noWrap/>
            <w:vAlign w:val="bottom"/>
            <w:hideMark/>
          </w:tcPr>
          <w:p w14:paraId="5A78B16D"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p- value</w:t>
            </w:r>
          </w:p>
        </w:tc>
        <w:tc>
          <w:tcPr>
            <w:tcW w:w="1314" w:type="dxa"/>
            <w:tcBorders>
              <w:top w:val="nil"/>
              <w:left w:val="nil"/>
              <w:bottom w:val="nil"/>
              <w:right w:val="nil"/>
            </w:tcBorders>
            <w:shd w:val="clear" w:color="auto" w:fill="auto"/>
            <w:noWrap/>
            <w:vAlign w:val="bottom"/>
            <w:hideMark/>
          </w:tcPr>
          <w:p w14:paraId="633B77DE"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p>
        </w:tc>
        <w:tc>
          <w:tcPr>
            <w:tcW w:w="1814" w:type="dxa"/>
            <w:tcBorders>
              <w:top w:val="nil"/>
              <w:left w:val="nil"/>
              <w:bottom w:val="nil"/>
              <w:right w:val="nil"/>
            </w:tcBorders>
            <w:shd w:val="clear" w:color="auto" w:fill="auto"/>
            <w:noWrap/>
            <w:vAlign w:val="bottom"/>
            <w:hideMark/>
          </w:tcPr>
          <w:p w14:paraId="7B725C1B"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327" w:type="dxa"/>
            <w:tcBorders>
              <w:top w:val="nil"/>
              <w:left w:val="nil"/>
              <w:bottom w:val="nil"/>
              <w:right w:val="nil"/>
            </w:tcBorders>
            <w:shd w:val="clear" w:color="auto" w:fill="auto"/>
            <w:noWrap/>
            <w:vAlign w:val="bottom"/>
            <w:hideMark/>
          </w:tcPr>
          <w:p w14:paraId="6D447D8E"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215" w:type="dxa"/>
            <w:tcBorders>
              <w:top w:val="nil"/>
              <w:left w:val="nil"/>
              <w:bottom w:val="nil"/>
              <w:right w:val="nil"/>
            </w:tcBorders>
            <w:shd w:val="clear" w:color="auto" w:fill="auto"/>
            <w:noWrap/>
            <w:vAlign w:val="bottom"/>
            <w:hideMark/>
          </w:tcPr>
          <w:p w14:paraId="77919343"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0.859</w:t>
            </w:r>
          </w:p>
        </w:tc>
      </w:tr>
      <w:tr w:rsidR="009907F7" w:rsidRPr="00BA44D2" w14:paraId="1ACCE356" w14:textId="77777777" w:rsidTr="0072627C">
        <w:trPr>
          <w:trHeight w:val="288"/>
        </w:trPr>
        <w:tc>
          <w:tcPr>
            <w:tcW w:w="3420" w:type="dxa"/>
            <w:tcBorders>
              <w:top w:val="nil"/>
              <w:left w:val="nil"/>
              <w:bottom w:val="nil"/>
              <w:right w:val="nil"/>
            </w:tcBorders>
            <w:shd w:val="clear" w:color="auto" w:fill="auto"/>
            <w:noWrap/>
            <w:vAlign w:val="bottom"/>
            <w:hideMark/>
          </w:tcPr>
          <w:p w14:paraId="6717647F" w14:textId="77777777" w:rsidR="009907F7" w:rsidRPr="00BA44D2" w:rsidRDefault="009907F7" w:rsidP="0072627C">
            <w:pPr>
              <w:spacing w:after="0" w:line="240" w:lineRule="auto"/>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Functional Dispersion (TM)</w:t>
            </w:r>
          </w:p>
        </w:tc>
        <w:tc>
          <w:tcPr>
            <w:tcW w:w="1314" w:type="dxa"/>
            <w:tcBorders>
              <w:top w:val="nil"/>
              <w:left w:val="nil"/>
              <w:bottom w:val="nil"/>
              <w:right w:val="nil"/>
            </w:tcBorders>
            <w:shd w:val="clear" w:color="auto" w:fill="auto"/>
            <w:noWrap/>
            <w:vAlign w:val="bottom"/>
            <w:hideMark/>
          </w:tcPr>
          <w:p w14:paraId="0777596C" w14:textId="77777777" w:rsidR="009907F7" w:rsidRPr="00BA44D2" w:rsidRDefault="009907F7" w:rsidP="0072627C">
            <w:pPr>
              <w:spacing w:after="0" w:line="240" w:lineRule="auto"/>
              <w:rPr>
                <w:rFonts w:ascii="Times New Roman" w:eastAsia="Times New Roman" w:hAnsi="Times New Roman" w:cs="Times New Roman"/>
                <w:color w:val="000000"/>
                <w:lang w:val="en-US"/>
              </w:rPr>
            </w:pPr>
          </w:p>
        </w:tc>
        <w:tc>
          <w:tcPr>
            <w:tcW w:w="1814" w:type="dxa"/>
            <w:tcBorders>
              <w:top w:val="nil"/>
              <w:left w:val="nil"/>
              <w:bottom w:val="nil"/>
              <w:right w:val="nil"/>
            </w:tcBorders>
            <w:shd w:val="clear" w:color="auto" w:fill="auto"/>
            <w:noWrap/>
            <w:vAlign w:val="bottom"/>
            <w:hideMark/>
          </w:tcPr>
          <w:p w14:paraId="08AE2C53"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327" w:type="dxa"/>
            <w:tcBorders>
              <w:top w:val="nil"/>
              <w:left w:val="nil"/>
              <w:bottom w:val="nil"/>
              <w:right w:val="nil"/>
            </w:tcBorders>
            <w:shd w:val="clear" w:color="auto" w:fill="auto"/>
            <w:noWrap/>
            <w:vAlign w:val="bottom"/>
            <w:hideMark/>
          </w:tcPr>
          <w:p w14:paraId="1CE72673"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215" w:type="dxa"/>
            <w:tcBorders>
              <w:top w:val="nil"/>
              <w:left w:val="nil"/>
              <w:bottom w:val="nil"/>
              <w:right w:val="nil"/>
            </w:tcBorders>
            <w:shd w:val="clear" w:color="auto" w:fill="auto"/>
            <w:noWrap/>
            <w:vAlign w:val="bottom"/>
            <w:hideMark/>
          </w:tcPr>
          <w:p w14:paraId="6ABAC964"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r>
      <w:tr w:rsidR="009907F7" w:rsidRPr="00BA44D2" w14:paraId="335D7A0B" w14:textId="77777777" w:rsidTr="0072627C">
        <w:trPr>
          <w:trHeight w:val="288"/>
        </w:trPr>
        <w:tc>
          <w:tcPr>
            <w:tcW w:w="3420" w:type="dxa"/>
            <w:tcBorders>
              <w:top w:val="nil"/>
              <w:left w:val="nil"/>
              <w:bottom w:val="nil"/>
              <w:right w:val="nil"/>
            </w:tcBorders>
            <w:shd w:val="clear" w:color="auto" w:fill="auto"/>
            <w:noWrap/>
            <w:vAlign w:val="bottom"/>
            <w:hideMark/>
          </w:tcPr>
          <w:p w14:paraId="413A2432"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Intercept (High wave exposure)</w:t>
            </w:r>
          </w:p>
        </w:tc>
        <w:tc>
          <w:tcPr>
            <w:tcW w:w="1314" w:type="dxa"/>
            <w:tcBorders>
              <w:top w:val="nil"/>
              <w:left w:val="nil"/>
              <w:bottom w:val="nil"/>
              <w:right w:val="nil"/>
            </w:tcBorders>
            <w:shd w:val="clear" w:color="auto" w:fill="auto"/>
            <w:noWrap/>
            <w:vAlign w:val="bottom"/>
            <w:hideMark/>
          </w:tcPr>
          <w:p w14:paraId="6E8B76B7"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1.200</w:t>
            </w:r>
          </w:p>
        </w:tc>
        <w:tc>
          <w:tcPr>
            <w:tcW w:w="1814" w:type="dxa"/>
            <w:tcBorders>
              <w:top w:val="nil"/>
              <w:left w:val="nil"/>
              <w:bottom w:val="nil"/>
              <w:right w:val="nil"/>
            </w:tcBorders>
            <w:shd w:val="clear" w:color="auto" w:fill="auto"/>
            <w:noWrap/>
            <w:vAlign w:val="bottom"/>
            <w:hideMark/>
          </w:tcPr>
          <w:p w14:paraId="7756418A"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0.070</w:t>
            </w:r>
          </w:p>
        </w:tc>
        <w:tc>
          <w:tcPr>
            <w:tcW w:w="1327" w:type="dxa"/>
            <w:tcBorders>
              <w:top w:val="nil"/>
              <w:left w:val="nil"/>
              <w:bottom w:val="nil"/>
              <w:right w:val="nil"/>
            </w:tcBorders>
            <w:shd w:val="clear" w:color="auto" w:fill="auto"/>
            <w:noWrap/>
            <w:vAlign w:val="bottom"/>
            <w:hideMark/>
          </w:tcPr>
          <w:p w14:paraId="431D3D19"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17.088</w:t>
            </w:r>
          </w:p>
        </w:tc>
        <w:tc>
          <w:tcPr>
            <w:tcW w:w="1215" w:type="dxa"/>
            <w:tcBorders>
              <w:top w:val="nil"/>
              <w:left w:val="nil"/>
              <w:bottom w:val="nil"/>
              <w:right w:val="nil"/>
            </w:tcBorders>
            <w:shd w:val="clear" w:color="auto" w:fill="auto"/>
            <w:noWrap/>
            <w:vAlign w:val="bottom"/>
            <w:hideMark/>
          </w:tcPr>
          <w:p w14:paraId="53BDCC8F"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0.000</w:t>
            </w:r>
          </w:p>
        </w:tc>
      </w:tr>
      <w:tr w:rsidR="009907F7" w:rsidRPr="00BA44D2" w14:paraId="1A513EBD" w14:textId="77777777" w:rsidTr="0072627C">
        <w:trPr>
          <w:trHeight w:val="288"/>
        </w:trPr>
        <w:tc>
          <w:tcPr>
            <w:tcW w:w="3420" w:type="dxa"/>
            <w:tcBorders>
              <w:top w:val="nil"/>
              <w:left w:val="nil"/>
              <w:bottom w:val="nil"/>
              <w:right w:val="nil"/>
            </w:tcBorders>
            <w:shd w:val="clear" w:color="auto" w:fill="auto"/>
            <w:noWrap/>
            <w:vAlign w:val="bottom"/>
            <w:hideMark/>
          </w:tcPr>
          <w:p w14:paraId="241FC7A6"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Low wave exposure</w:t>
            </w:r>
          </w:p>
        </w:tc>
        <w:tc>
          <w:tcPr>
            <w:tcW w:w="1314" w:type="dxa"/>
            <w:tcBorders>
              <w:top w:val="nil"/>
              <w:left w:val="nil"/>
              <w:bottom w:val="nil"/>
              <w:right w:val="nil"/>
            </w:tcBorders>
            <w:shd w:val="clear" w:color="auto" w:fill="auto"/>
            <w:noWrap/>
            <w:vAlign w:val="bottom"/>
            <w:hideMark/>
          </w:tcPr>
          <w:p w14:paraId="723AE200"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0.179</w:t>
            </w:r>
          </w:p>
        </w:tc>
        <w:tc>
          <w:tcPr>
            <w:tcW w:w="1814" w:type="dxa"/>
            <w:tcBorders>
              <w:top w:val="nil"/>
              <w:left w:val="nil"/>
              <w:bottom w:val="nil"/>
              <w:right w:val="nil"/>
            </w:tcBorders>
            <w:shd w:val="clear" w:color="auto" w:fill="auto"/>
            <w:noWrap/>
            <w:vAlign w:val="bottom"/>
            <w:hideMark/>
          </w:tcPr>
          <w:p w14:paraId="57FD0AC4"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0.093</w:t>
            </w:r>
          </w:p>
        </w:tc>
        <w:tc>
          <w:tcPr>
            <w:tcW w:w="1327" w:type="dxa"/>
            <w:tcBorders>
              <w:top w:val="nil"/>
              <w:left w:val="nil"/>
              <w:bottom w:val="nil"/>
              <w:right w:val="nil"/>
            </w:tcBorders>
            <w:shd w:val="clear" w:color="auto" w:fill="auto"/>
            <w:noWrap/>
            <w:vAlign w:val="bottom"/>
            <w:hideMark/>
          </w:tcPr>
          <w:p w14:paraId="2192E948"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1.931</w:t>
            </w:r>
          </w:p>
        </w:tc>
        <w:tc>
          <w:tcPr>
            <w:tcW w:w="1215" w:type="dxa"/>
            <w:tcBorders>
              <w:top w:val="nil"/>
              <w:left w:val="nil"/>
              <w:bottom w:val="nil"/>
              <w:right w:val="nil"/>
            </w:tcBorders>
            <w:shd w:val="clear" w:color="auto" w:fill="auto"/>
            <w:noWrap/>
            <w:vAlign w:val="bottom"/>
            <w:hideMark/>
          </w:tcPr>
          <w:p w14:paraId="1C0C2E19"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0.086</w:t>
            </w:r>
          </w:p>
        </w:tc>
      </w:tr>
      <w:tr w:rsidR="009907F7" w:rsidRPr="00BA44D2" w14:paraId="04FD5BEF" w14:textId="77777777" w:rsidTr="0072627C">
        <w:trPr>
          <w:trHeight w:val="288"/>
        </w:trPr>
        <w:tc>
          <w:tcPr>
            <w:tcW w:w="3420" w:type="dxa"/>
            <w:tcBorders>
              <w:top w:val="nil"/>
              <w:left w:val="nil"/>
              <w:bottom w:val="nil"/>
              <w:right w:val="nil"/>
            </w:tcBorders>
            <w:shd w:val="clear" w:color="auto" w:fill="auto"/>
            <w:noWrap/>
            <w:vAlign w:val="bottom"/>
            <w:hideMark/>
          </w:tcPr>
          <w:p w14:paraId="39E0A157"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Moderate wave exposure</w:t>
            </w:r>
          </w:p>
        </w:tc>
        <w:tc>
          <w:tcPr>
            <w:tcW w:w="1314" w:type="dxa"/>
            <w:tcBorders>
              <w:top w:val="nil"/>
              <w:left w:val="nil"/>
              <w:bottom w:val="nil"/>
              <w:right w:val="nil"/>
            </w:tcBorders>
            <w:shd w:val="clear" w:color="auto" w:fill="auto"/>
            <w:noWrap/>
            <w:vAlign w:val="bottom"/>
            <w:hideMark/>
          </w:tcPr>
          <w:p w14:paraId="799A67C9"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0.107</w:t>
            </w:r>
          </w:p>
        </w:tc>
        <w:tc>
          <w:tcPr>
            <w:tcW w:w="1814" w:type="dxa"/>
            <w:tcBorders>
              <w:top w:val="nil"/>
              <w:left w:val="nil"/>
              <w:bottom w:val="nil"/>
              <w:right w:val="nil"/>
            </w:tcBorders>
            <w:shd w:val="clear" w:color="auto" w:fill="auto"/>
            <w:noWrap/>
            <w:vAlign w:val="bottom"/>
            <w:hideMark/>
          </w:tcPr>
          <w:p w14:paraId="338C7A6A"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0.089</w:t>
            </w:r>
          </w:p>
        </w:tc>
        <w:tc>
          <w:tcPr>
            <w:tcW w:w="1327" w:type="dxa"/>
            <w:tcBorders>
              <w:top w:val="nil"/>
              <w:left w:val="nil"/>
              <w:bottom w:val="nil"/>
              <w:right w:val="nil"/>
            </w:tcBorders>
            <w:shd w:val="clear" w:color="auto" w:fill="auto"/>
            <w:noWrap/>
            <w:vAlign w:val="bottom"/>
            <w:hideMark/>
          </w:tcPr>
          <w:p w14:paraId="2F40F9AB"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1.208</w:t>
            </w:r>
          </w:p>
        </w:tc>
        <w:tc>
          <w:tcPr>
            <w:tcW w:w="1215" w:type="dxa"/>
            <w:tcBorders>
              <w:top w:val="nil"/>
              <w:left w:val="nil"/>
              <w:bottom w:val="nil"/>
              <w:right w:val="nil"/>
            </w:tcBorders>
            <w:shd w:val="clear" w:color="auto" w:fill="auto"/>
            <w:noWrap/>
            <w:vAlign w:val="bottom"/>
            <w:hideMark/>
          </w:tcPr>
          <w:p w14:paraId="6AB6E1B2"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0.258</w:t>
            </w:r>
          </w:p>
        </w:tc>
      </w:tr>
      <w:tr w:rsidR="009907F7" w:rsidRPr="00BA44D2" w14:paraId="09D92233" w14:textId="77777777" w:rsidTr="0072627C">
        <w:trPr>
          <w:trHeight w:val="288"/>
        </w:trPr>
        <w:tc>
          <w:tcPr>
            <w:tcW w:w="3420" w:type="dxa"/>
            <w:tcBorders>
              <w:top w:val="nil"/>
              <w:left w:val="nil"/>
              <w:bottom w:val="nil"/>
              <w:right w:val="nil"/>
            </w:tcBorders>
            <w:shd w:val="clear" w:color="auto" w:fill="auto"/>
            <w:noWrap/>
            <w:vAlign w:val="bottom"/>
            <w:hideMark/>
          </w:tcPr>
          <w:p w14:paraId="06BC9361"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Adjusted R squared</w:t>
            </w:r>
          </w:p>
        </w:tc>
        <w:tc>
          <w:tcPr>
            <w:tcW w:w="1314" w:type="dxa"/>
            <w:tcBorders>
              <w:top w:val="nil"/>
              <w:left w:val="nil"/>
              <w:bottom w:val="nil"/>
              <w:right w:val="nil"/>
            </w:tcBorders>
            <w:shd w:val="clear" w:color="auto" w:fill="auto"/>
            <w:noWrap/>
            <w:vAlign w:val="bottom"/>
            <w:hideMark/>
          </w:tcPr>
          <w:p w14:paraId="0B6EA285"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p>
        </w:tc>
        <w:tc>
          <w:tcPr>
            <w:tcW w:w="1814" w:type="dxa"/>
            <w:tcBorders>
              <w:top w:val="nil"/>
              <w:left w:val="nil"/>
              <w:bottom w:val="nil"/>
              <w:right w:val="nil"/>
            </w:tcBorders>
            <w:shd w:val="clear" w:color="auto" w:fill="auto"/>
            <w:noWrap/>
            <w:vAlign w:val="bottom"/>
            <w:hideMark/>
          </w:tcPr>
          <w:p w14:paraId="2E5D7739"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327" w:type="dxa"/>
            <w:tcBorders>
              <w:top w:val="nil"/>
              <w:left w:val="nil"/>
              <w:bottom w:val="nil"/>
              <w:right w:val="nil"/>
            </w:tcBorders>
            <w:shd w:val="clear" w:color="auto" w:fill="auto"/>
            <w:noWrap/>
            <w:vAlign w:val="bottom"/>
            <w:hideMark/>
          </w:tcPr>
          <w:p w14:paraId="52B3944E"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215" w:type="dxa"/>
            <w:tcBorders>
              <w:top w:val="nil"/>
              <w:left w:val="nil"/>
              <w:bottom w:val="nil"/>
              <w:right w:val="nil"/>
            </w:tcBorders>
            <w:shd w:val="clear" w:color="auto" w:fill="auto"/>
            <w:noWrap/>
            <w:vAlign w:val="bottom"/>
            <w:hideMark/>
          </w:tcPr>
          <w:p w14:paraId="4E4D62EE"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0.136</w:t>
            </w:r>
          </w:p>
        </w:tc>
      </w:tr>
      <w:tr w:rsidR="009907F7" w:rsidRPr="00BA44D2" w14:paraId="24DD95CD" w14:textId="77777777" w:rsidTr="0072627C">
        <w:trPr>
          <w:trHeight w:val="288"/>
        </w:trPr>
        <w:tc>
          <w:tcPr>
            <w:tcW w:w="3420" w:type="dxa"/>
            <w:tcBorders>
              <w:top w:val="nil"/>
              <w:left w:val="nil"/>
              <w:bottom w:val="nil"/>
              <w:right w:val="nil"/>
            </w:tcBorders>
            <w:shd w:val="clear" w:color="auto" w:fill="auto"/>
            <w:noWrap/>
            <w:vAlign w:val="bottom"/>
            <w:hideMark/>
          </w:tcPr>
          <w:p w14:paraId="6A01BAEB"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p- value</w:t>
            </w:r>
          </w:p>
        </w:tc>
        <w:tc>
          <w:tcPr>
            <w:tcW w:w="1314" w:type="dxa"/>
            <w:tcBorders>
              <w:top w:val="nil"/>
              <w:left w:val="nil"/>
              <w:bottom w:val="nil"/>
              <w:right w:val="nil"/>
            </w:tcBorders>
            <w:shd w:val="clear" w:color="auto" w:fill="auto"/>
            <w:noWrap/>
            <w:vAlign w:val="bottom"/>
            <w:hideMark/>
          </w:tcPr>
          <w:p w14:paraId="5F6CB2A5"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p>
        </w:tc>
        <w:tc>
          <w:tcPr>
            <w:tcW w:w="1814" w:type="dxa"/>
            <w:tcBorders>
              <w:top w:val="nil"/>
              <w:left w:val="nil"/>
              <w:bottom w:val="nil"/>
              <w:right w:val="nil"/>
            </w:tcBorders>
            <w:shd w:val="clear" w:color="auto" w:fill="auto"/>
            <w:noWrap/>
            <w:vAlign w:val="bottom"/>
            <w:hideMark/>
          </w:tcPr>
          <w:p w14:paraId="680E45A5"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327" w:type="dxa"/>
            <w:tcBorders>
              <w:top w:val="nil"/>
              <w:left w:val="nil"/>
              <w:bottom w:val="nil"/>
              <w:right w:val="nil"/>
            </w:tcBorders>
            <w:shd w:val="clear" w:color="auto" w:fill="auto"/>
            <w:noWrap/>
            <w:vAlign w:val="bottom"/>
            <w:hideMark/>
          </w:tcPr>
          <w:p w14:paraId="0692C5C1"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215" w:type="dxa"/>
            <w:tcBorders>
              <w:top w:val="nil"/>
              <w:left w:val="nil"/>
              <w:bottom w:val="nil"/>
              <w:right w:val="nil"/>
            </w:tcBorders>
            <w:shd w:val="clear" w:color="auto" w:fill="auto"/>
            <w:noWrap/>
            <w:vAlign w:val="bottom"/>
            <w:hideMark/>
          </w:tcPr>
          <w:p w14:paraId="47B9256D"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0.210</w:t>
            </w:r>
          </w:p>
        </w:tc>
      </w:tr>
      <w:tr w:rsidR="009907F7" w:rsidRPr="00BA44D2" w14:paraId="2C801D40" w14:textId="77777777" w:rsidTr="0072627C">
        <w:trPr>
          <w:trHeight w:val="288"/>
        </w:trPr>
        <w:tc>
          <w:tcPr>
            <w:tcW w:w="3420" w:type="dxa"/>
            <w:tcBorders>
              <w:top w:val="nil"/>
              <w:left w:val="nil"/>
              <w:bottom w:val="nil"/>
              <w:right w:val="nil"/>
            </w:tcBorders>
            <w:shd w:val="clear" w:color="auto" w:fill="auto"/>
            <w:noWrap/>
            <w:vAlign w:val="bottom"/>
            <w:hideMark/>
          </w:tcPr>
          <w:p w14:paraId="63C88CB9" w14:textId="77777777" w:rsidR="009907F7" w:rsidRPr="00BA44D2" w:rsidRDefault="009907F7" w:rsidP="0072627C">
            <w:pPr>
              <w:spacing w:after="0" w:line="240" w:lineRule="auto"/>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Functional Dispersion (LA)</w:t>
            </w:r>
          </w:p>
        </w:tc>
        <w:tc>
          <w:tcPr>
            <w:tcW w:w="1314" w:type="dxa"/>
            <w:tcBorders>
              <w:top w:val="nil"/>
              <w:left w:val="nil"/>
              <w:bottom w:val="nil"/>
              <w:right w:val="nil"/>
            </w:tcBorders>
            <w:shd w:val="clear" w:color="auto" w:fill="auto"/>
            <w:noWrap/>
            <w:vAlign w:val="bottom"/>
            <w:hideMark/>
          </w:tcPr>
          <w:p w14:paraId="1FCB7857" w14:textId="77777777" w:rsidR="009907F7" w:rsidRPr="00BA44D2" w:rsidRDefault="009907F7" w:rsidP="0072627C">
            <w:pPr>
              <w:spacing w:after="0" w:line="240" w:lineRule="auto"/>
              <w:rPr>
                <w:rFonts w:ascii="Times New Roman" w:eastAsia="Times New Roman" w:hAnsi="Times New Roman" w:cs="Times New Roman"/>
                <w:color w:val="000000"/>
                <w:lang w:val="en-US"/>
              </w:rPr>
            </w:pPr>
          </w:p>
        </w:tc>
        <w:tc>
          <w:tcPr>
            <w:tcW w:w="1814" w:type="dxa"/>
            <w:tcBorders>
              <w:top w:val="nil"/>
              <w:left w:val="nil"/>
              <w:bottom w:val="nil"/>
              <w:right w:val="nil"/>
            </w:tcBorders>
            <w:shd w:val="clear" w:color="auto" w:fill="auto"/>
            <w:noWrap/>
            <w:vAlign w:val="bottom"/>
            <w:hideMark/>
          </w:tcPr>
          <w:p w14:paraId="5BD460FE"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327" w:type="dxa"/>
            <w:tcBorders>
              <w:top w:val="nil"/>
              <w:left w:val="nil"/>
              <w:bottom w:val="nil"/>
              <w:right w:val="nil"/>
            </w:tcBorders>
            <w:shd w:val="clear" w:color="auto" w:fill="auto"/>
            <w:noWrap/>
            <w:vAlign w:val="bottom"/>
            <w:hideMark/>
          </w:tcPr>
          <w:p w14:paraId="7D99E3BC"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215" w:type="dxa"/>
            <w:tcBorders>
              <w:top w:val="nil"/>
              <w:left w:val="nil"/>
              <w:bottom w:val="nil"/>
              <w:right w:val="nil"/>
            </w:tcBorders>
            <w:shd w:val="clear" w:color="auto" w:fill="auto"/>
            <w:noWrap/>
            <w:vAlign w:val="bottom"/>
            <w:hideMark/>
          </w:tcPr>
          <w:p w14:paraId="13C29FFB"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r>
      <w:tr w:rsidR="009907F7" w:rsidRPr="00BA44D2" w14:paraId="017B57AD" w14:textId="77777777" w:rsidTr="0072627C">
        <w:trPr>
          <w:trHeight w:val="288"/>
        </w:trPr>
        <w:tc>
          <w:tcPr>
            <w:tcW w:w="3420" w:type="dxa"/>
            <w:tcBorders>
              <w:top w:val="nil"/>
              <w:left w:val="nil"/>
              <w:bottom w:val="nil"/>
              <w:right w:val="nil"/>
            </w:tcBorders>
            <w:shd w:val="clear" w:color="auto" w:fill="auto"/>
            <w:noWrap/>
            <w:vAlign w:val="bottom"/>
            <w:hideMark/>
          </w:tcPr>
          <w:p w14:paraId="49EEFB83"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Intercept (High wave exposure)</w:t>
            </w:r>
          </w:p>
        </w:tc>
        <w:tc>
          <w:tcPr>
            <w:tcW w:w="1314" w:type="dxa"/>
            <w:tcBorders>
              <w:top w:val="nil"/>
              <w:left w:val="nil"/>
              <w:bottom w:val="nil"/>
              <w:right w:val="nil"/>
            </w:tcBorders>
            <w:shd w:val="clear" w:color="auto" w:fill="auto"/>
            <w:noWrap/>
            <w:vAlign w:val="bottom"/>
            <w:hideMark/>
          </w:tcPr>
          <w:p w14:paraId="7033B391"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1.308</w:t>
            </w:r>
          </w:p>
        </w:tc>
        <w:tc>
          <w:tcPr>
            <w:tcW w:w="1814" w:type="dxa"/>
            <w:tcBorders>
              <w:top w:val="nil"/>
              <w:left w:val="nil"/>
              <w:bottom w:val="nil"/>
              <w:right w:val="nil"/>
            </w:tcBorders>
            <w:shd w:val="clear" w:color="auto" w:fill="auto"/>
            <w:noWrap/>
            <w:vAlign w:val="bottom"/>
            <w:hideMark/>
          </w:tcPr>
          <w:p w14:paraId="0A7CBFDC"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0.072</w:t>
            </w:r>
          </w:p>
        </w:tc>
        <w:tc>
          <w:tcPr>
            <w:tcW w:w="1327" w:type="dxa"/>
            <w:tcBorders>
              <w:top w:val="nil"/>
              <w:left w:val="nil"/>
              <w:bottom w:val="nil"/>
              <w:right w:val="nil"/>
            </w:tcBorders>
            <w:shd w:val="clear" w:color="auto" w:fill="auto"/>
            <w:noWrap/>
            <w:vAlign w:val="bottom"/>
            <w:hideMark/>
          </w:tcPr>
          <w:p w14:paraId="6ED909E6"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18.224</w:t>
            </w:r>
          </w:p>
        </w:tc>
        <w:tc>
          <w:tcPr>
            <w:tcW w:w="1215" w:type="dxa"/>
            <w:tcBorders>
              <w:top w:val="nil"/>
              <w:left w:val="nil"/>
              <w:bottom w:val="nil"/>
              <w:right w:val="nil"/>
            </w:tcBorders>
            <w:shd w:val="clear" w:color="auto" w:fill="auto"/>
            <w:noWrap/>
            <w:vAlign w:val="bottom"/>
            <w:hideMark/>
          </w:tcPr>
          <w:p w14:paraId="175DB87D"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0.000</w:t>
            </w:r>
          </w:p>
        </w:tc>
      </w:tr>
      <w:tr w:rsidR="009907F7" w:rsidRPr="00BA44D2" w14:paraId="63C11670" w14:textId="77777777" w:rsidTr="0072627C">
        <w:trPr>
          <w:trHeight w:val="288"/>
        </w:trPr>
        <w:tc>
          <w:tcPr>
            <w:tcW w:w="3420" w:type="dxa"/>
            <w:tcBorders>
              <w:top w:val="nil"/>
              <w:left w:val="nil"/>
              <w:bottom w:val="nil"/>
              <w:right w:val="nil"/>
            </w:tcBorders>
            <w:shd w:val="clear" w:color="auto" w:fill="auto"/>
            <w:noWrap/>
            <w:vAlign w:val="bottom"/>
            <w:hideMark/>
          </w:tcPr>
          <w:p w14:paraId="73DF272A"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Low wave exposure</w:t>
            </w:r>
          </w:p>
        </w:tc>
        <w:tc>
          <w:tcPr>
            <w:tcW w:w="1314" w:type="dxa"/>
            <w:tcBorders>
              <w:top w:val="nil"/>
              <w:left w:val="nil"/>
              <w:bottom w:val="nil"/>
              <w:right w:val="nil"/>
            </w:tcBorders>
            <w:shd w:val="clear" w:color="auto" w:fill="auto"/>
            <w:noWrap/>
            <w:vAlign w:val="bottom"/>
            <w:hideMark/>
          </w:tcPr>
          <w:p w14:paraId="52EE739D"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0.209</w:t>
            </w:r>
          </w:p>
        </w:tc>
        <w:tc>
          <w:tcPr>
            <w:tcW w:w="1814" w:type="dxa"/>
            <w:tcBorders>
              <w:top w:val="nil"/>
              <w:left w:val="nil"/>
              <w:bottom w:val="nil"/>
              <w:right w:val="nil"/>
            </w:tcBorders>
            <w:shd w:val="clear" w:color="auto" w:fill="auto"/>
            <w:noWrap/>
            <w:vAlign w:val="bottom"/>
            <w:hideMark/>
          </w:tcPr>
          <w:p w14:paraId="20D62F12"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0.095</w:t>
            </w:r>
          </w:p>
        </w:tc>
        <w:tc>
          <w:tcPr>
            <w:tcW w:w="1327" w:type="dxa"/>
            <w:tcBorders>
              <w:top w:val="nil"/>
              <w:left w:val="nil"/>
              <w:bottom w:val="nil"/>
              <w:right w:val="nil"/>
            </w:tcBorders>
            <w:shd w:val="clear" w:color="auto" w:fill="auto"/>
            <w:noWrap/>
            <w:vAlign w:val="bottom"/>
            <w:hideMark/>
          </w:tcPr>
          <w:p w14:paraId="53D881A1"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2.196</w:t>
            </w:r>
          </w:p>
        </w:tc>
        <w:tc>
          <w:tcPr>
            <w:tcW w:w="1215" w:type="dxa"/>
            <w:tcBorders>
              <w:top w:val="nil"/>
              <w:left w:val="nil"/>
              <w:bottom w:val="nil"/>
              <w:right w:val="nil"/>
            </w:tcBorders>
            <w:shd w:val="clear" w:color="auto" w:fill="auto"/>
            <w:noWrap/>
            <w:vAlign w:val="bottom"/>
            <w:hideMark/>
          </w:tcPr>
          <w:p w14:paraId="33F1F141"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0.056</w:t>
            </w:r>
          </w:p>
        </w:tc>
      </w:tr>
      <w:tr w:rsidR="009907F7" w:rsidRPr="00BA44D2" w14:paraId="6EA088F8" w14:textId="77777777" w:rsidTr="0072627C">
        <w:trPr>
          <w:trHeight w:val="288"/>
        </w:trPr>
        <w:tc>
          <w:tcPr>
            <w:tcW w:w="3420" w:type="dxa"/>
            <w:tcBorders>
              <w:top w:val="nil"/>
              <w:left w:val="nil"/>
              <w:bottom w:val="nil"/>
              <w:right w:val="nil"/>
            </w:tcBorders>
            <w:shd w:val="clear" w:color="auto" w:fill="auto"/>
            <w:noWrap/>
            <w:vAlign w:val="bottom"/>
            <w:hideMark/>
          </w:tcPr>
          <w:p w14:paraId="0186C000"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Moderate wave exposure</w:t>
            </w:r>
          </w:p>
        </w:tc>
        <w:tc>
          <w:tcPr>
            <w:tcW w:w="1314" w:type="dxa"/>
            <w:tcBorders>
              <w:top w:val="nil"/>
              <w:left w:val="nil"/>
              <w:bottom w:val="nil"/>
              <w:right w:val="nil"/>
            </w:tcBorders>
            <w:shd w:val="clear" w:color="auto" w:fill="auto"/>
            <w:noWrap/>
            <w:vAlign w:val="bottom"/>
            <w:hideMark/>
          </w:tcPr>
          <w:p w14:paraId="29807666"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0.265</w:t>
            </w:r>
          </w:p>
        </w:tc>
        <w:tc>
          <w:tcPr>
            <w:tcW w:w="1814" w:type="dxa"/>
            <w:tcBorders>
              <w:top w:val="nil"/>
              <w:left w:val="nil"/>
              <w:bottom w:val="nil"/>
              <w:right w:val="nil"/>
            </w:tcBorders>
            <w:shd w:val="clear" w:color="auto" w:fill="auto"/>
            <w:noWrap/>
            <w:vAlign w:val="bottom"/>
            <w:hideMark/>
          </w:tcPr>
          <w:p w14:paraId="404AFBF3"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0.091</w:t>
            </w:r>
          </w:p>
        </w:tc>
        <w:tc>
          <w:tcPr>
            <w:tcW w:w="1327" w:type="dxa"/>
            <w:tcBorders>
              <w:top w:val="nil"/>
              <w:left w:val="nil"/>
              <w:bottom w:val="nil"/>
              <w:right w:val="nil"/>
            </w:tcBorders>
            <w:shd w:val="clear" w:color="auto" w:fill="auto"/>
            <w:noWrap/>
            <w:vAlign w:val="bottom"/>
            <w:hideMark/>
          </w:tcPr>
          <w:p w14:paraId="17B076E7"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2.924</w:t>
            </w:r>
          </w:p>
        </w:tc>
        <w:tc>
          <w:tcPr>
            <w:tcW w:w="1215" w:type="dxa"/>
            <w:tcBorders>
              <w:top w:val="nil"/>
              <w:left w:val="nil"/>
              <w:bottom w:val="nil"/>
              <w:right w:val="nil"/>
            </w:tcBorders>
            <w:shd w:val="clear" w:color="auto" w:fill="auto"/>
            <w:noWrap/>
            <w:vAlign w:val="bottom"/>
            <w:hideMark/>
          </w:tcPr>
          <w:p w14:paraId="67CE4100" w14:textId="77777777" w:rsidR="009907F7" w:rsidRPr="00937634" w:rsidRDefault="009907F7" w:rsidP="0072627C">
            <w:pPr>
              <w:spacing w:after="0" w:line="240" w:lineRule="auto"/>
              <w:jc w:val="center"/>
              <w:rPr>
                <w:rFonts w:ascii="Times New Roman" w:eastAsia="Times New Roman" w:hAnsi="Times New Roman" w:cs="Times New Roman"/>
                <w:bCs/>
                <w:color w:val="000000"/>
                <w:lang w:val="en-US"/>
              </w:rPr>
            </w:pPr>
            <w:r w:rsidRPr="00937634">
              <w:rPr>
                <w:rFonts w:ascii="Times New Roman" w:eastAsia="Times New Roman" w:hAnsi="Times New Roman" w:cs="Times New Roman"/>
                <w:bCs/>
                <w:color w:val="000000"/>
                <w:lang w:val="en-US"/>
              </w:rPr>
              <w:t>0.017</w:t>
            </w:r>
          </w:p>
        </w:tc>
      </w:tr>
      <w:tr w:rsidR="009907F7" w:rsidRPr="00BA44D2" w14:paraId="455E041F" w14:textId="77777777" w:rsidTr="0072627C">
        <w:trPr>
          <w:trHeight w:val="288"/>
        </w:trPr>
        <w:tc>
          <w:tcPr>
            <w:tcW w:w="3420" w:type="dxa"/>
            <w:tcBorders>
              <w:top w:val="nil"/>
              <w:left w:val="nil"/>
              <w:bottom w:val="nil"/>
              <w:right w:val="nil"/>
            </w:tcBorders>
            <w:shd w:val="clear" w:color="auto" w:fill="auto"/>
            <w:noWrap/>
            <w:vAlign w:val="bottom"/>
            <w:hideMark/>
          </w:tcPr>
          <w:p w14:paraId="1FB3887C"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Adjusted R squared</w:t>
            </w:r>
          </w:p>
        </w:tc>
        <w:tc>
          <w:tcPr>
            <w:tcW w:w="1314" w:type="dxa"/>
            <w:tcBorders>
              <w:top w:val="nil"/>
              <w:left w:val="nil"/>
              <w:bottom w:val="nil"/>
              <w:right w:val="nil"/>
            </w:tcBorders>
            <w:shd w:val="clear" w:color="auto" w:fill="auto"/>
            <w:noWrap/>
            <w:vAlign w:val="bottom"/>
            <w:hideMark/>
          </w:tcPr>
          <w:p w14:paraId="4587B039"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p>
        </w:tc>
        <w:tc>
          <w:tcPr>
            <w:tcW w:w="1814" w:type="dxa"/>
            <w:tcBorders>
              <w:top w:val="nil"/>
              <w:left w:val="nil"/>
              <w:bottom w:val="nil"/>
              <w:right w:val="nil"/>
            </w:tcBorders>
            <w:shd w:val="clear" w:color="auto" w:fill="auto"/>
            <w:noWrap/>
            <w:vAlign w:val="bottom"/>
            <w:hideMark/>
          </w:tcPr>
          <w:p w14:paraId="018056DF"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327" w:type="dxa"/>
            <w:tcBorders>
              <w:top w:val="nil"/>
              <w:left w:val="nil"/>
              <w:bottom w:val="nil"/>
              <w:right w:val="nil"/>
            </w:tcBorders>
            <w:shd w:val="clear" w:color="auto" w:fill="auto"/>
            <w:noWrap/>
            <w:vAlign w:val="bottom"/>
            <w:hideMark/>
          </w:tcPr>
          <w:p w14:paraId="33916C86"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215" w:type="dxa"/>
            <w:tcBorders>
              <w:top w:val="nil"/>
              <w:left w:val="nil"/>
              <w:bottom w:val="nil"/>
              <w:right w:val="nil"/>
            </w:tcBorders>
            <w:shd w:val="clear" w:color="auto" w:fill="auto"/>
            <w:noWrap/>
            <w:vAlign w:val="bottom"/>
            <w:hideMark/>
          </w:tcPr>
          <w:p w14:paraId="6CFD1D68" w14:textId="77777777" w:rsidR="009907F7" w:rsidRPr="00937634" w:rsidRDefault="009907F7" w:rsidP="0072627C">
            <w:pPr>
              <w:spacing w:after="0" w:line="240" w:lineRule="auto"/>
              <w:jc w:val="center"/>
              <w:rPr>
                <w:rFonts w:ascii="Times New Roman" w:eastAsia="Times New Roman" w:hAnsi="Times New Roman" w:cs="Times New Roman"/>
                <w:color w:val="000000"/>
                <w:lang w:val="en-US"/>
              </w:rPr>
            </w:pPr>
            <w:r w:rsidRPr="00937634">
              <w:rPr>
                <w:rFonts w:ascii="Times New Roman" w:eastAsia="Times New Roman" w:hAnsi="Times New Roman" w:cs="Times New Roman"/>
                <w:color w:val="000000"/>
                <w:lang w:val="en-US"/>
              </w:rPr>
              <w:t>0.384</w:t>
            </w:r>
          </w:p>
        </w:tc>
      </w:tr>
      <w:tr w:rsidR="009907F7" w:rsidRPr="00BA44D2" w14:paraId="64271BD7" w14:textId="77777777" w:rsidTr="0072627C">
        <w:trPr>
          <w:trHeight w:val="288"/>
        </w:trPr>
        <w:tc>
          <w:tcPr>
            <w:tcW w:w="3420" w:type="dxa"/>
            <w:tcBorders>
              <w:top w:val="nil"/>
              <w:left w:val="nil"/>
              <w:bottom w:val="nil"/>
              <w:right w:val="nil"/>
            </w:tcBorders>
            <w:shd w:val="clear" w:color="auto" w:fill="auto"/>
            <w:noWrap/>
            <w:vAlign w:val="bottom"/>
            <w:hideMark/>
          </w:tcPr>
          <w:p w14:paraId="42D0F9B2"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p- value</w:t>
            </w:r>
          </w:p>
        </w:tc>
        <w:tc>
          <w:tcPr>
            <w:tcW w:w="1314" w:type="dxa"/>
            <w:tcBorders>
              <w:top w:val="nil"/>
              <w:left w:val="nil"/>
              <w:bottom w:val="nil"/>
              <w:right w:val="nil"/>
            </w:tcBorders>
            <w:shd w:val="clear" w:color="auto" w:fill="auto"/>
            <w:noWrap/>
            <w:vAlign w:val="bottom"/>
            <w:hideMark/>
          </w:tcPr>
          <w:p w14:paraId="6607F2BC"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p>
        </w:tc>
        <w:tc>
          <w:tcPr>
            <w:tcW w:w="1814" w:type="dxa"/>
            <w:tcBorders>
              <w:top w:val="nil"/>
              <w:left w:val="nil"/>
              <w:bottom w:val="nil"/>
              <w:right w:val="nil"/>
            </w:tcBorders>
            <w:shd w:val="clear" w:color="auto" w:fill="auto"/>
            <w:noWrap/>
            <w:vAlign w:val="bottom"/>
            <w:hideMark/>
          </w:tcPr>
          <w:p w14:paraId="59F804AA"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327" w:type="dxa"/>
            <w:tcBorders>
              <w:top w:val="nil"/>
              <w:left w:val="nil"/>
              <w:bottom w:val="nil"/>
              <w:right w:val="nil"/>
            </w:tcBorders>
            <w:shd w:val="clear" w:color="auto" w:fill="auto"/>
            <w:noWrap/>
            <w:vAlign w:val="bottom"/>
            <w:hideMark/>
          </w:tcPr>
          <w:p w14:paraId="1AD7DCF4"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215" w:type="dxa"/>
            <w:tcBorders>
              <w:top w:val="nil"/>
              <w:left w:val="nil"/>
              <w:bottom w:val="nil"/>
              <w:right w:val="nil"/>
            </w:tcBorders>
            <w:shd w:val="clear" w:color="auto" w:fill="auto"/>
            <w:noWrap/>
            <w:vAlign w:val="bottom"/>
            <w:hideMark/>
          </w:tcPr>
          <w:p w14:paraId="66444565" w14:textId="77777777" w:rsidR="009907F7" w:rsidRPr="00937634" w:rsidRDefault="009907F7" w:rsidP="0072627C">
            <w:pPr>
              <w:spacing w:after="0" w:line="240" w:lineRule="auto"/>
              <w:jc w:val="center"/>
              <w:rPr>
                <w:rFonts w:ascii="Times New Roman" w:eastAsia="Times New Roman" w:hAnsi="Times New Roman" w:cs="Times New Roman"/>
                <w:bCs/>
                <w:color w:val="000000"/>
                <w:lang w:val="en-US"/>
              </w:rPr>
            </w:pPr>
            <w:r w:rsidRPr="00937634">
              <w:rPr>
                <w:rFonts w:ascii="Times New Roman" w:eastAsia="Times New Roman" w:hAnsi="Times New Roman" w:cs="Times New Roman"/>
                <w:bCs/>
                <w:color w:val="000000"/>
                <w:lang w:val="en-US"/>
              </w:rPr>
              <w:t>0.046</w:t>
            </w:r>
          </w:p>
        </w:tc>
      </w:tr>
      <w:tr w:rsidR="009907F7" w:rsidRPr="00BA44D2" w14:paraId="6AC53807" w14:textId="77777777" w:rsidTr="0072627C">
        <w:trPr>
          <w:trHeight w:val="288"/>
        </w:trPr>
        <w:tc>
          <w:tcPr>
            <w:tcW w:w="3420" w:type="dxa"/>
            <w:tcBorders>
              <w:top w:val="nil"/>
              <w:left w:val="nil"/>
              <w:bottom w:val="nil"/>
              <w:right w:val="nil"/>
            </w:tcBorders>
            <w:shd w:val="clear" w:color="auto" w:fill="auto"/>
            <w:noWrap/>
            <w:vAlign w:val="bottom"/>
            <w:hideMark/>
          </w:tcPr>
          <w:p w14:paraId="4B63F360"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Low vs. high wave exposure</w:t>
            </w:r>
          </w:p>
        </w:tc>
        <w:tc>
          <w:tcPr>
            <w:tcW w:w="1314" w:type="dxa"/>
            <w:tcBorders>
              <w:top w:val="nil"/>
              <w:left w:val="nil"/>
              <w:bottom w:val="nil"/>
              <w:right w:val="nil"/>
            </w:tcBorders>
            <w:shd w:val="clear" w:color="auto" w:fill="auto"/>
            <w:noWrap/>
            <w:vAlign w:val="bottom"/>
            <w:hideMark/>
          </w:tcPr>
          <w:p w14:paraId="547C95C5"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0.209</w:t>
            </w:r>
          </w:p>
        </w:tc>
        <w:tc>
          <w:tcPr>
            <w:tcW w:w="1814" w:type="dxa"/>
            <w:tcBorders>
              <w:top w:val="nil"/>
              <w:left w:val="nil"/>
              <w:bottom w:val="nil"/>
              <w:right w:val="nil"/>
            </w:tcBorders>
            <w:shd w:val="clear" w:color="auto" w:fill="auto"/>
            <w:noWrap/>
            <w:vAlign w:val="bottom"/>
            <w:hideMark/>
          </w:tcPr>
          <w:p w14:paraId="4A8A95FC"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0.095</w:t>
            </w:r>
          </w:p>
        </w:tc>
        <w:tc>
          <w:tcPr>
            <w:tcW w:w="1327" w:type="dxa"/>
            <w:tcBorders>
              <w:top w:val="nil"/>
              <w:left w:val="nil"/>
              <w:bottom w:val="nil"/>
              <w:right w:val="nil"/>
            </w:tcBorders>
            <w:shd w:val="clear" w:color="auto" w:fill="auto"/>
            <w:noWrap/>
            <w:vAlign w:val="bottom"/>
            <w:hideMark/>
          </w:tcPr>
          <w:p w14:paraId="41A8C235"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2.196</w:t>
            </w:r>
          </w:p>
        </w:tc>
        <w:tc>
          <w:tcPr>
            <w:tcW w:w="1215" w:type="dxa"/>
            <w:tcBorders>
              <w:top w:val="nil"/>
              <w:left w:val="nil"/>
              <w:bottom w:val="nil"/>
              <w:right w:val="nil"/>
            </w:tcBorders>
            <w:shd w:val="clear" w:color="auto" w:fill="auto"/>
            <w:noWrap/>
            <w:vAlign w:val="bottom"/>
            <w:hideMark/>
          </w:tcPr>
          <w:p w14:paraId="022F470C" w14:textId="77777777" w:rsidR="009907F7" w:rsidRPr="00937634" w:rsidRDefault="009907F7" w:rsidP="0072627C">
            <w:pPr>
              <w:spacing w:after="0" w:line="240" w:lineRule="auto"/>
              <w:jc w:val="center"/>
              <w:rPr>
                <w:rFonts w:ascii="Times New Roman" w:eastAsia="Times New Roman" w:hAnsi="Times New Roman" w:cs="Times New Roman"/>
                <w:color w:val="000000"/>
                <w:lang w:val="en-US"/>
              </w:rPr>
            </w:pPr>
            <w:r w:rsidRPr="00937634">
              <w:rPr>
                <w:rFonts w:ascii="Times New Roman" w:eastAsia="Times New Roman" w:hAnsi="Times New Roman" w:cs="Times New Roman"/>
                <w:color w:val="000000"/>
                <w:lang w:val="en-US"/>
              </w:rPr>
              <w:t>0.125</w:t>
            </w:r>
          </w:p>
        </w:tc>
      </w:tr>
      <w:tr w:rsidR="009907F7" w:rsidRPr="00BA44D2" w14:paraId="149D16A9" w14:textId="77777777" w:rsidTr="0072627C">
        <w:trPr>
          <w:trHeight w:val="288"/>
        </w:trPr>
        <w:tc>
          <w:tcPr>
            <w:tcW w:w="3420" w:type="dxa"/>
            <w:tcBorders>
              <w:top w:val="nil"/>
              <w:left w:val="nil"/>
              <w:bottom w:val="nil"/>
              <w:right w:val="nil"/>
            </w:tcBorders>
            <w:shd w:val="clear" w:color="auto" w:fill="auto"/>
            <w:noWrap/>
            <w:vAlign w:val="bottom"/>
            <w:hideMark/>
          </w:tcPr>
          <w:p w14:paraId="2B0345E1"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Moderate vs. high wave e</w:t>
            </w:r>
            <w:r>
              <w:rPr>
                <w:rFonts w:ascii="Times New Roman" w:eastAsia="Times New Roman" w:hAnsi="Times New Roman" w:cs="Times New Roman"/>
                <w:color w:val="000000"/>
                <w:lang w:val="en-US"/>
              </w:rPr>
              <w:t>x</w:t>
            </w:r>
            <w:r w:rsidRPr="00BA44D2">
              <w:rPr>
                <w:rFonts w:ascii="Times New Roman" w:eastAsia="Times New Roman" w:hAnsi="Times New Roman" w:cs="Times New Roman"/>
                <w:color w:val="000000"/>
                <w:lang w:val="en-US"/>
              </w:rPr>
              <w:t>posure</w:t>
            </w:r>
          </w:p>
        </w:tc>
        <w:tc>
          <w:tcPr>
            <w:tcW w:w="1314" w:type="dxa"/>
            <w:tcBorders>
              <w:top w:val="nil"/>
              <w:left w:val="nil"/>
              <w:bottom w:val="nil"/>
              <w:right w:val="nil"/>
            </w:tcBorders>
            <w:shd w:val="clear" w:color="auto" w:fill="auto"/>
            <w:noWrap/>
            <w:vAlign w:val="bottom"/>
            <w:hideMark/>
          </w:tcPr>
          <w:p w14:paraId="379C9158"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0.265</w:t>
            </w:r>
          </w:p>
        </w:tc>
        <w:tc>
          <w:tcPr>
            <w:tcW w:w="1814" w:type="dxa"/>
            <w:tcBorders>
              <w:top w:val="nil"/>
              <w:left w:val="nil"/>
              <w:bottom w:val="nil"/>
              <w:right w:val="nil"/>
            </w:tcBorders>
            <w:shd w:val="clear" w:color="auto" w:fill="auto"/>
            <w:noWrap/>
            <w:vAlign w:val="bottom"/>
            <w:hideMark/>
          </w:tcPr>
          <w:p w14:paraId="0C80B730"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0.091</w:t>
            </w:r>
          </w:p>
        </w:tc>
        <w:tc>
          <w:tcPr>
            <w:tcW w:w="1327" w:type="dxa"/>
            <w:tcBorders>
              <w:top w:val="nil"/>
              <w:left w:val="nil"/>
              <w:bottom w:val="nil"/>
              <w:right w:val="nil"/>
            </w:tcBorders>
            <w:shd w:val="clear" w:color="auto" w:fill="auto"/>
            <w:noWrap/>
            <w:vAlign w:val="bottom"/>
            <w:hideMark/>
          </w:tcPr>
          <w:p w14:paraId="4100543A"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2.924</w:t>
            </w:r>
          </w:p>
        </w:tc>
        <w:tc>
          <w:tcPr>
            <w:tcW w:w="1215" w:type="dxa"/>
            <w:tcBorders>
              <w:top w:val="nil"/>
              <w:left w:val="nil"/>
              <w:bottom w:val="nil"/>
              <w:right w:val="nil"/>
            </w:tcBorders>
            <w:shd w:val="clear" w:color="auto" w:fill="auto"/>
            <w:noWrap/>
            <w:vAlign w:val="bottom"/>
            <w:hideMark/>
          </w:tcPr>
          <w:p w14:paraId="44ABF9DB" w14:textId="77777777" w:rsidR="009907F7" w:rsidRPr="00937634" w:rsidRDefault="009907F7" w:rsidP="0072627C">
            <w:pPr>
              <w:spacing w:after="0" w:line="240" w:lineRule="auto"/>
              <w:jc w:val="center"/>
              <w:rPr>
                <w:rFonts w:ascii="Times New Roman" w:eastAsia="Times New Roman" w:hAnsi="Times New Roman" w:cs="Times New Roman"/>
                <w:bCs/>
                <w:color w:val="000000"/>
                <w:lang w:val="en-US"/>
              </w:rPr>
            </w:pPr>
            <w:r w:rsidRPr="00937634">
              <w:rPr>
                <w:rFonts w:ascii="Times New Roman" w:eastAsia="Times New Roman" w:hAnsi="Times New Roman" w:cs="Times New Roman"/>
                <w:bCs/>
                <w:color w:val="000000"/>
                <w:lang w:val="en-US"/>
              </w:rPr>
              <w:t>0.041</w:t>
            </w:r>
          </w:p>
        </w:tc>
      </w:tr>
      <w:tr w:rsidR="009907F7" w:rsidRPr="00BA44D2" w14:paraId="75F27E20" w14:textId="77777777" w:rsidTr="0072627C">
        <w:trPr>
          <w:trHeight w:val="288"/>
        </w:trPr>
        <w:tc>
          <w:tcPr>
            <w:tcW w:w="3420" w:type="dxa"/>
            <w:tcBorders>
              <w:top w:val="nil"/>
              <w:left w:val="nil"/>
              <w:bottom w:val="nil"/>
              <w:right w:val="nil"/>
            </w:tcBorders>
            <w:shd w:val="clear" w:color="auto" w:fill="auto"/>
            <w:noWrap/>
            <w:vAlign w:val="bottom"/>
            <w:hideMark/>
          </w:tcPr>
          <w:p w14:paraId="697B0B89"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Moderate vs. low wave exposure</w:t>
            </w:r>
          </w:p>
        </w:tc>
        <w:tc>
          <w:tcPr>
            <w:tcW w:w="1314" w:type="dxa"/>
            <w:tcBorders>
              <w:top w:val="nil"/>
              <w:left w:val="nil"/>
              <w:bottom w:val="nil"/>
              <w:right w:val="nil"/>
            </w:tcBorders>
            <w:shd w:val="clear" w:color="auto" w:fill="auto"/>
            <w:noWrap/>
            <w:vAlign w:val="bottom"/>
            <w:hideMark/>
          </w:tcPr>
          <w:p w14:paraId="3076852D"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0.057</w:t>
            </w:r>
          </w:p>
        </w:tc>
        <w:tc>
          <w:tcPr>
            <w:tcW w:w="1814" w:type="dxa"/>
            <w:tcBorders>
              <w:top w:val="nil"/>
              <w:left w:val="nil"/>
              <w:bottom w:val="nil"/>
              <w:right w:val="nil"/>
            </w:tcBorders>
            <w:shd w:val="clear" w:color="auto" w:fill="auto"/>
            <w:noWrap/>
            <w:vAlign w:val="bottom"/>
            <w:hideMark/>
          </w:tcPr>
          <w:p w14:paraId="4DDFD33B"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0.083</w:t>
            </w:r>
          </w:p>
        </w:tc>
        <w:tc>
          <w:tcPr>
            <w:tcW w:w="1327" w:type="dxa"/>
            <w:tcBorders>
              <w:top w:val="nil"/>
              <w:left w:val="nil"/>
              <w:bottom w:val="nil"/>
              <w:right w:val="nil"/>
            </w:tcBorders>
            <w:shd w:val="clear" w:color="auto" w:fill="auto"/>
            <w:noWrap/>
            <w:vAlign w:val="bottom"/>
            <w:hideMark/>
          </w:tcPr>
          <w:p w14:paraId="1EB76E01"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0.683</w:t>
            </w:r>
          </w:p>
        </w:tc>
        <w:tc>
          <w:tcPr>
            <w:tcW w:w="1215" w:type="dxa"/>
            <w:tcBorders>
              <w:top w:val="nil"/>
              <w:left w:val="nil"/>
              <w:bottom w:val="nil"/>
              <w:right w:val="nil"/>
            </w:tcBorders>
            <w:shd w:val="clear" w:color="auto" w:fill="auto"/>
            <w:noWrap/>
            <w:vAlign w:val="bottom"/>
            <w:hideMark/>
          </w:tcPr>
          <w:p w14:paraId="7E03E198"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0.779</w:t>
            </w:r>
          </w:p>
        </w:tc>
      </w:tr>
      <w:tr w:rsidR="009907F7" w:rsidRPr="00BA44D2" w14:paraId="07BA144D" w14:textId="77777777" w:rsidTr="0072627C">
        <w:trPr>
          <w:trHeight w:val="288"/>
        </w:trPr>
        <w:tc>
          <w:tcPr>
            <w:tcW w:w="3420" w:type="dxa"/>
            <w:tcBorders>
              <w:top w:val="nil"/>
              <w:left w:val="nil"/>
              <w:bottom w:val="nil"/>
              <w:right w:val="nil"/>
            </w:tcBorders>
            <w:shd w:val="clear" w:color="auto" w:fill="auto"/>
            <w:noWrap/>
            <w:vAlign w:val="bottom"/>
            <w:hideMark/>
          </w:tcPr>
          <w:p w14:paraId="72DD7FD7" w14:textId="77777777" w:rsidR="009907F7" w:rsidRPr="00BA44D2" w:rsidRDefault="009907F7" w:rsidP="0072627C">
            <w:pPr>
              <w:spacing w:after="0" w:line="240" w:lineRule="auto"/>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Functional Dispersion (OA)</w:t>
            </w:r>
          </w:p>
        </w:tc>
        <w:tc>
          <w:tcPr>
            <w:tcW w:w="1314" w:type="dxa"/>
            <w:tcBorders>
              <w:top w:val="nil"/>
              <w:left w:val="nil"/>
              <w:bottom w:val="nil"/>
              <w:right w:val="nil"/>
            </w:tcBorders>
            <w:shd w:val="clear" w:color="auto" w:fill="auto"/>
            <w:noWrap/>
            <w:vAlign w:val="bottom"/>
            <w:hideMark/>
          </w:tcPr>
          <w:p w14:paraId="367E62CD" w14:textId="77777777" w:rsidR="009907F7" w:rsidRPr="00BA44D2" w:rsidRDefault="009907F7" w:rsidP="0072627C">
            <w:pPr>
              <w:spacing w:after="0" w:line="240" w:lineRule="auto"/>
              <w:rPr>
                <w:rFonts w:ascii="Times New Roman" w:eastAsia="Times New Roman" w:hAnsi="Times New Roman" w:cs="Times New Roman"/>
                <w:color w:val="000000"/>
                <w:lang w:val="en-US"/>
              </w:rPr>
            </w:pPr>
          </w:p>
        </w:tc>
        <w:tc>
          <w:tcPr>
            <w:tcW w:w="1814" w:type="dxa"/>
            <w:tcBorders>
              <w:top w:val="nil"/>
              <w:left w:val="nil"/>
              <w:bottom w:val="nil"/>
              <w:right w:val="nil"/>
            </w:tcBorders>
            <w:shd w:val="clear" w:color="auto" w:fill="auto"/>
            <w:noWrap/>
            <w:vAlign w:val="bottom"/>
            <w:hideMark/>
          </w:tcPr>
          <w:p w14:paraId="29A12A84"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327" w:type="dxa"/>
            <w:tcBorders>
              <w:top w:val="nil"/>
              <w:left w:val="nil"/>
              <w:bottom w:val="nil"/>
              <w:right w:val="nil"/>
            </w:tcBorders>
            <w:shd w:val="clear" w:color="auto" w:fill="auto"/>
            <w:noWrap/>
            <w:vAlign w:val="bottom"/>
            <w:hideMark/>
          </w:tcPr>
          <w:p w14:paraId="26E8CDD7"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215" w:type="dxa"/>
            <w:tcBorders>
              <w:top w:val="nil"/>
              <w:left w:val="nil"/>
              <w:bottom w:val="nil"/>
              <w:right w:val="nil"/>
            </w:tcBorders>
            <w:shd w:val="clear" w:color="auto" w:fill="auto"/>
            <w:noWrap/>
            <w:vAlign w:val="bottom"/>
            <w:hideMark/>
          </w:tcPr>
          <w:p w14:paraId="4C2D7A4F"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r>
      <w:tr w:rsidR="009907F7" w:rsidRPr="00BA44D2" w14:paraId="4AF54C67" w14:textId="77777777" w:rsidTr="0072627C">
        <w:trPr>
          <w:trHeight w:val="288"/>
        </w:trPr>
        <w:tc>
          <w:tcPr>
            <w:tcW w:w="3420" w:type="dxa"/>
            <w:tcBorders>
              <w:top w:val="nil"/>
              <w:left w:val="nil"/>
              <w:bottom w:val="nil"/>
              <w:right w:val="nil"/>
            </w:tcBorders>
            <w:shd w:val="clear" w:color="auto" w:fill="auto"/>
            <w:noWrap/>
            <w:vAlign w:val="bottom"/>
            <w:hideMark/>
          </w:tcPr>
          <w:p w14:paraId="08A97B28"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Intercept (High wave exposure)</w:t>
            </w:r>
          </w:p>
        </w:tc>
        <w:tc>
          <w:tcPr>
            <w:tcW w:w="1314" w:type="dxa"/>
            <w:tcBorders>
              <w:top w:val="nil"/>
              <w:left w:val="nil"/>
              <w:bottom w:val="nil"/>
              <w:right w:val="nil"/>
            </w:tcBorders>
            <w:shd w:val="clear" w:color="auto" w:fill="auto"/>
            <w:noWrap/>
            <w:vAlign w:val="bottom"/>
            <w:hideMark/>
          </w:tcPr>
          <w:p w14:paraId="68E6754F"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1.278</w:t>
            </w:r>
          </w:p>
        </w:tc>
        <w:tc>
          <w:tcPr>
            <w:tcW w:w="1814" w:type="dxa"/>
            <w:tcBorders>
              <w:top w:val="nil"/>
              <w:left w:val="nil"/>
              <w:bottom w:val="nil"/>
              <w:right w:val="nil"/>
            </w:tcBorders>
            <w:shd w:val="clear" w:color="auto" w:fill="auto"/>
            <w:noWrap/>
            <w:vAlign w:val="bottom"/>
            <w:hideMark/>
          </w:tcPr>
          <w:p w14:paraId="6C2F5859"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0.134</w:t>
            </w:r>
          </w:p>
        </w:tc>
        <w:tc>
          <w:tcPr>
            <w:tcW w:w="1327" w:type="dxa"/>
            <w:tcBorders>
              <w:top w:val="nil"/>
              <w:left w:val="nil"/>
              <w:bottom w:val="nil"/>
              <w:right w:val="nil"/>
            </w:tcBorders>
            <w:shd w:val="clear" w:color="auto" w:fill="auto"/>
            <w:noWrap/>
            <w:vAlign w:val="bottom"/>
            <w:hideMark/>
          </w:tcPr>
          <w:p w14:paraId="6F5D49D0"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9.546</w:t>
            </w:r>
          </w:p>
        </w:tc>
        <w:tc>
          <w:tcPr>
            <w:tcW w:w="1215" w:type="dxa"/>
            <w:tcBorders>
              <w:top w:val="nil"/>
              <w:left w:val="nil"/>
              <w:bottom w:val="nil"/>
              <w:right w:val="nil"/>
            </w:tcBorders>
            <w:shd w:val="clear" w:color="auto" w:fill="auto"/>
            <w:noWrap/>
            <w:vAlign w:val="bottom"/>
            <w:hideMark/>
          </w:tcPr>
          <w:p w14:paraId="68E59796"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0.000</w:t>
            </w:r>
          </w:p>
        </w:tc>
      </w:tr>
      <w:tr w:rsidR="009907F7" w:rsidRPr="00BA44D2" w14:paraId="12D5F37B" w14:textId="77777777" w:rsidTr="0072627C">
        <w:trPr>
          <w:trHeight w:val="288"/>
        </w:trPr>
        <w:tc>
          <w:tcPr>
            <w:tcW w:w="3420" w:type="dxa"/>
            <w:tcBorders>
              <w:top w:val="nil"/>
              <w:left w:val="nil"/>
              <w:bottom w:val="nil"/>
              <w:right w:val="nil"/>
            </w:tcBorders>
            <w:shd w:val="clear" w:color="auto" w:fill="auto"/>
            <w:noWrap/>
            <w:vAlign w:val="bottom"/>
            <w:hideMark/>
          </w:tcPr>
          <w:p w14:paraId="3F80EF5F"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Low wave exposure</w:t>
            </w:r>
          </w:p>
        </w:tc>
        <w:tc>
          <w:tcPr>
            <w:tcW w:w="1314" w:type="dxa"/>
            <w:tcBorders>
              <w:top w:val="nil"/>
              <w:left w:val="nil"/>
              <w:bottom w:val="nil"/>
              <w:right w:val="nil"/>
            </w:tcBorders>
            <w:shd w:val="clear" w:color="auto" w:fill="auto"/>
            <w:noWrap/>
            <w:vAlign w:val="bottom"/>
            <w:hideMark/>
          </w:tcPr>
          <w:p w14:paraId="506BF530"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0.272</w:t>
            </w:r>
          </w:p>
        </w:tc>
        <w:tc>
          <w:tcPr>
            <w:tcW w:w="1814" w:type="dxa"/>
            <w:tcBorders>
              <w:top w:val="nil"/>
              <w:left w:val="nil"/>
              <w:bottom w:val="nil"/>
              <w:right w:val="nil"/>
            </w:tcBorders>
            <w:shd w:val="clear" w:color="auto" w:fill="auto"/>
            <w:noWrap/>
            <w:vAlign w:val="bottom"/>
            <w:hideMark/>
          </w:tcPr>
          <w:p w14:paraId="58AA1EEF"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0.177</w:t>
            </w:r>
          </w:p>
        </w:tc>
        <w:tc>
          <w:tcPr>
            <w:tcW w:w="1327" w:type="dxa"/>
            <w:tcBorders>
              <w:top w:val="nil"/>
              <w:left w:val="nil"/>
              <w:bottom w:val="nil"/>
              <w:right w:val="nil"/>
            </w:tcBorders>
            <w:shd w:val="clear" w:color="auto" w:fill="auto"/>
            <w:noWrap/>
            <w:vAlign w:val="bottom"/>
            <w:hideMark/>
          </w:tcPr>
          <w:p w14:paraId="11719144"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1.534</w:t>
            </w:r>
          </w:p>
        </w:tc>
        <w:tc>
          <w:tcPr>
            <w:tcW w:w="1215" w:type="dxa"/>
            <w:tcBorders>
              <w:top w:val="nil"/>
              <w:left w:val="nil"/>
              <w:bottom w:val="nil"/>
              <w:right w:val="nil"/>
            </w:tcBorders>
            <w:shd w:val="clear" w:color="auto" w:fill="auto"/>
            <w:noWrap/>
            <w:vAlign w:val="bottom"/>
            <w:hideMark/>
          </w:tcPr>
          <w:p w14:paraId="4CDE9A65"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0.160</w:t>
            </w:r>
          </w:p>
        </w:tc>
      </w:tr>
      <w:tr w:rsidR="009907F7" w:rsidRPr="00BA44D2" w14:paraId="5C875DB8" w14:textId="77777777" w:rsidTr="0072627C">
        <w:trPr>
          <w:trHeight w:val="288"/>
        </w:trPr>
        <w:tc>
          <w:tcPr>
            <w:tcW w:w="3420" w:type="dxa"/>
            <w:tcBorders>
              <w:top w:val="nil"/>
              <w:left w:val="nil"/>
              <w:bottom w:val="nil"/>
              <w:right w:val="nil"/>
            </w:tcBorders>
            <w:shd w:val="clear" w:color="auto" w:fill="auto"/>
            <w:noWrap/>
            <w:vAlign w:val="bottom"/>
            <w:hideMark/>
          </w:tcPr>
          <w:p w14:paraId="34EA608B"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Moderate wave exposure</w:t>
            </w:r>
          </w:p>
        </w:tc>
        <w:tc>
          <w:tcPr>
            <w:tcW w:w="1314" w:type="dxa"/>
            <w:tcBorders>
              <w:top w:val="nil"/>
              <w:left w:val="nil"/>
              <w:bottom w:val="nil"/>
              <w:right w:val="nil"/>
            </w:tcBorders>
            <w:shd w:val="clear" w:color="auto" w:fill="auto"/>
            <w:noWrap/>
            <w:vAlign w:val="bottom"/>
            <w:hideMark/>
          </w:tcPr>
          <w:p w14:paraId="1E868A71"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0.322</w:t>
            </w:r>
          </w:p>
        </w:tc>
        <w:tc>
          <w:tcPr>
            <w:tcW w:w="1814" w:type="dxa"/>
            <w:tcBorders>
              <w:top w:val="nil"/>
              <w:left w:val="nil"/>
              <w:bottom w:val="nil"/>
              <w:right w:val="nil"/>
            </w:tcBorders>
            <w:shd w:val="clear" w:color="auto" w:fill="auto"/>
            <w:noWrap/>
            <w:vAlign w:val="bottom"/>
            <w:hideMark/>
          </w:tcPr>
          <w:p w14:paraId="2A79D1A4"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0.169</w:t>
            </w:r>
          </w:p>
        </w:tc>
        <w:tc>
          <w:tcPr>
            <w:tcW w:w="1327" w:type="dxa"/>
            <w:tcBorders>
              <w:top w:val="nil"/>
              <w:left w:val="nil"/>
              <w:bottom w:val="nil"/>
              <w:right w:val="nil"/>
            </w:tcBorders>
            <w:shd w:val="clear" w:color="auto" w:fill="auto"/>
            <w:noWrap/>
            <w:vAlign w:val="bottom"/>
            <w:hideMark/>
          </w:tcPr>
          <w:p w14:paraId="1E6C4A16"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1.901</w:t>
            </w:r>
          </w:p>
        </w:tc>
        <w:tc>
          <w:tcPr>
            <w:tcW w:w="1215" w:type="dxa"/>
            <w:tcBorders>
              <w:top w:val="nil"/>
              <w:left w:val="nil"/>
              <w:bottom w:val="nil"/>
              <w:right w:val="nil"/>
            </w:tcBorders>
            <w:shd w:val="clear" w:color="auto" w:fill="auto"/>
            <w:noWrap/>
            <w:vAlign w:val="bottom"/>
            <w:hideMark/>
          </w:tcPr>
          <w:p w14:paraId="3B62E8BD"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0.090</w:t>
            </w:r>
          </w:p>
        </w:tc>
      </w:tr>
      <w:tr w:rsidR="009907F7" w:rsidRPr="00BA44D2" w14:paraId="219139CB" w14:textId="77777777" w:rsidTr="0072627C">
        <w:trPr>
          <w:trHeight w:val="288"/>
        </w:trPr>
        <w:tc>
          <w:tcPr>
            <w:tcW w:w="3420" w:type="dxa"/>
            <w:tcBorders>
              <w:top w:val="nil"/>
              <w:left w:val="nil"/>
              <w:bottom w:val="nil"/>
              <w:right w:val="nil"/>
            </w:tcBorders>
            <w:shd w:val="clear" w:color="auto" w:fill="auto"/>
            <w:noWrap/>
            <w:vAlign w:val="bottom"/>
            <w:hideMark/>
          </w:tcPr>
          <w:p w14:paraId="50234B7C"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Adjusted R squared</w:t>
            </w:r>
          </w:p>
        </w:tc>
        <w:tc>
          <w:tcPr>
            <w:tcW w:w="1314" w:type="dxa"/>
            <w:tcBorders>
              <w:top w:val="nil"/>
              <w:left w:val="nil"/>
              <w:bottom w:val="nil"/>
              <w:right w:val="nil"/>
            </w:tcBorders>
            <w:shd w:val="clear" w:color="auto" w:fill="auto"/>
            <w:noWrap/>
            <w:vAlign w:val="bottom"/>
            <w:hideMark/>
          </w:tcPr>
          <w:p w14:paraId="7513C69C"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p>
        </w:tc>
        <w:tc>
          <w:tcPr>
            <w:tcW w:w="1814" w:type="dxa"/>
            <w:tcBorders>
              <w:top w:val="nil"/>
              <w:left w:val="nil"/>
              <w:bottom w:val="nil"/>
              <w:right w:val="nil"/>
            </w:tcBorders>
            <w:shd w:val="clear" w:color="auto" w:fill="auto"/>
            <w:noWrap/>
            <w:vAlign w:val="bottom"/>
            <w:hideMark/>
          </w:tcPr>
          <w:p w14:paraId="12B74476"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327" w:type="dxa"/>
            <w:tcBorders>
              <w:top w:val="nil"/>
              <w:left w:val="nil"/>
              <w:bottom w:val="nil"/>
              <w:right w:val="nil"/>
            </w:tcBorders>
            <w:shd w:val="clear" w:color="auto" w:fill="auto"/>
            <w:noWrap/>
            <w:vAlign w:val="bottom"/>
            <w:hideMark/>
          </w:tcPr>
          <w:p w14:paraId="1BCA2B07" w14:textId="77777777" w:rsidR="009907F7" w:rsidRPr="00BA44D2" w:rsidRDefault="009907F7" w:rsidP="0072627C">
            <w:pPr>
              <w:spacing w:after="0" w:line="240" w:lineRule="auto"/>
              <w:jc w:val="center"/>
              <w:rPr>
                <w:rFonts w:ascii="Times New Roman" w:eastAsia="Times New Roman" w:hAnsi="Times New Roman" w:cs="Times New Roman"/>
                <w:lang w:val="en-US"/>
              </w:rPr>
            </w:pPr>
          </w:p>
        </w:tc>
        <w:tc>
          <w:tcPr>
            <w:tcW w:w="1215" w:type="dxa"/>
            <w:tcBorders>
              <w:top w:val="nil"/>
              <w:left w:val="nil"/>
              <w:bottom w:val="nil"/>
              <w:right w:val="nil"/>
            </w:tcBorders>
            <w:shd w:val="clear" w:color="auto" w:fill="auto"/>
            <w:noWrap/>
            <w:vAlign w:val="bottom"/>
            <w:hideMark/>
          </w:tcPr>
          <w:p w14:paraId="35E15BF3"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0.145</w:t>
            </w:r>
          </w:p>
        </w:tc>
      </w:tr>
      <w:tr w:rsidR="009907F7" w:rsidRPr="00BA44D2" w14:paraId="7849A5C0" w14:textId="77777777" w:rsidTr="0072627C">
        <w:trPr>
          <w:trHeight w:val="288"/>
        </w:trPr>
        <w:tc>
          <w:tcPr>
            <w:tcW w:w="3420" w:type="dxa"/>
            <w:tcBorders>
              <w:top w:val="nil"/>
              <w:left w:val="nil"/>
              <w:bottom w:val="single" w:sz="4" w:space="0" w:color="auto"/>
              <w:right w:val="nil"/>
            </w:tcBorders>
            <w:shd w:val="clear" w:color="auto" w:fill="auto"/>
            <w:noWrap/>
            <w:vAlign w:val="bottom"/>
            <w:hideMark/>
          </w:tcPr>
          <w:p w14:paraId="5B62E348" w14:textId="77777777" w:rsidR="009907F7" w:rsidRPr="00BA44D2" w:rsidRDefault="009907F7" w:rsidP="0072627C">
            <w:pPr>
              <w:spacing w:after="0" w:line="240" w:lineRule="auto"/>
              <w:jc w:val="right"/>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p- value</w:t>
            </w:r>
          </w:p>
        </w:tc>
        <w:tc>
          <w:tcPr>
            <w:tcW w:w="1314" w:type="dxa"/>
            <w:tcBorders>
              <w:top w:val="nil"/>
              <w:left w:val="nil"/>
              <w:bottom w:val="single" w:sz="4" w:space="0" w:color="auto"/>
              <w:right w:val="nil"/>
            </w:tcBorders>
            <w:shd w:val="clear" w:color="auto" w:fill="auto"/>
            <w:noWrap/>
            <w:vAlign w:val="bottom"/>
            <w:hideMark/>
          </w:tcPr>
          <w:p w14:paraId="7BB62662"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 </w:t>
            </w:r>
          </w:p>
        </w:tc>
        <w:tc>
          <w:tcPr>
            <w:tcW w:w="1814" w:type="dxa"/>
            <w:tcBorders>
              <w:top w:val="nil"/>
              <w:left w:val="nil"/>
              <w:bottom w:val="single" w:sz="4" w:space="0" w:color="auto"/>
              <w:right w:val="nil"/>
            </w:tcBorders>
            <w:shd w:val="clear" w:color="auto" w:fill="auto"/>
            <w:noWrap/>
            <w:vAlign w:val="bottom"/>
            <w:hideMark/>
          </w:tcPr>
          <w:p w14:paraId="15EB66A7"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 </w:t>
            </w:r>
          </w:p>
        </w:tc>
        <w:tc>
          <w:tcPr>
            <w:tcW w:w="1327" w:type="dxa"/>
            <w:tcBorders>
              <w:top w:val="nil"/>
              <w:left w:val="nil"/>
              <w:bottom w:val="single" w:sz="4" w:space="0" w:color="auto"/>
              <w:right w:val="nil"/>
            </w:tcBorders>
            <w:shd w:val="clear" w:color="auto" w:fill="auto"/>
            <w:noWrap/>
            <w:vAlign w:val="bottom"/>
            <w:hideMark/>
          </w:tcPr>
          <w:p w14:paraId="02CDE1A0"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 </w:t>
            </w:r>
          </w:p>
        </w:tc>
        <w:tc>
          <w:tcPr>
            <w:tcW w:w="1215" w:type="dxa"/>
            <w:tcBorders>
              <w:top w:val="nil"/>
              <w:left w:val="nil"/>
              <w:bottom w:val="single" w:sz="4" w:space="0" w:color="auto"/>
              <w:right w:val="nil"/>
            </w:tcBorders>
            <w:shd w:val="clear" w:color="auto" w:fill="auto"/>
            <w:noWrap/>
            <w:vAlign w:val="bottom"/>
            <w:hideMark/>
          </w:tcPr>
          <w:p w14:paraId="2F555925" w14:textId="77777777" w:rsidR="009907F7" w:rsidRPr="00BA44D2" w:rsidRDefault="009907F7" w:rsidP="0072627C">
            <w:pPr>
              <w:spacing w:after="0" w:line="240" w:lineRule="auto"/>
              <w:jc w:val="center"/>
              <w:rPr>
                <w:rFonts w:ascii="Times New Roman" w:eastAsia="Times New Roman" w:hAnsi="Times New Roman" w:cs="Times New Roman"/>
                <w:color w:val="000000"/>
                <w:lang w:val="en-US"/>
              </w:rPr>
            </w:pPr>
            <w:r w:rsidRPr="00BA44D2">
              <w:rPr>
                <w:rFonts w:ascii="Times New Roman" w:eastAsia="Times New Roman" w:hAnsi="Times New Roman" w:cs="Times New Roman"/>
                <w:color w:val="000000"/>
                <w:lang w:val="en-US"/>
              </w:rPr>
              <w:t>0.201</w:t>
            </w:r>
          </w:p>
        </w:tc>
      </w:tr>
    </w:tbl>
    <w:p w14:paraId="3C68A844" w14:textId="77777777" w:rsidR="009907F7" w:rsidRDefault="009907F7" w:rsidP="00C31DEE">
      <w:pPr>
        <w:spacing w:after="0"/>
        <w:jc w:val="center"/>
        <w:rPr>
          <w:rFonts w:ascii="Times New Roman" w:hAnsi="Times New Roman" w:cs="Times New Roman"/>
          <w:b/>
          <w:sz w:val="24"/>
          <w:szCs w:val="24"/>
        </w:rPr>
      </w:pPr>
      <w:r>
        <w:rPr>
          <w:rFonts w:ascii="Times New Roman" w:hAnsi="Times New Roman" w:cs="Times New Roman"/>
          <w:b/>
          <w:sz w:val="24"/>
          <w:szCs w:val="24"/>
        </w:rPr>
        <w:t>Table S5</w:t>
      </w:r>
    </w:p>
    <w:p w14:paraId="160C19BD" w14:textId="77777777" w:rsidR="009907F7" w:rsidRDefault="009907F7" w:rsidP="00C31DEE">
      <w:pPr>
        <w:spacing w:after="0" w:line="276" w:lineRule="auto"/>
        <w:jc w:val="both"/>
        <w:rPr>
          <w:rFonts w:ascii="Times New Roman" w:eastAsia="Times New Roman" w:hAnsi="Times New Roman" w:cs="Times New Roman"/>
          <w:b/>
          <w:sz w:val="24"/>
          <w:szCs w:val="24"/>
        </w:rPr>
      </w:pPr>
      <w:r w:rsidRPr="002451CD">
        <w:rPr>
          <w:rFonts w:ascii="Times New Roman" w:eastAsia="Times New Roman" w:hAnsi="Times New Roman" w:cs="Times New Roman"/>
          <w:b/>
          <w:sz w:val="24"/>
          <w:szCs w:val="24"/>
        </w:rPr>
        <w:t>Table S5</w:t>
      </w:r>
      <w:r w:rsidRPr="00BD6BB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7B29AB">
        <w:rPr>
          <w:rFonts w:ascii="Times New Roman" w:eastAsia="Times New Roman" w:hAnsi="Times New Roman" w:cs="Times New Roman"/>
          <w:sz w:val="24"/>
          <w:szCs w:val="24"/>
        </w:rPr>
        <w:t>Subset of more overlapping traits and landmarks used in ancillary analyses (Figs. S6 - S8 and Tables S6-S7)</w:t>
      </w:r>
      <w:r>
        <w:rPr>
          <w:rFonts w:ascii="Times New Roman" w:eastAsia="Times New Roman" w:hAnsi="Times New Roman" w:cs="Times New Roman"/>
          <w:sz w:val="24"/>
          <w:szCs w:val="24"/>
        </w:rPr>
        <w:t>.</w:t>
      </w:r>
      <w:r w:rsidRPr="007B29AB">
        <w:rPr>
          <w:rFonts w:ascii="Times New Roman" w:eastAsia="Times New Roman" w:hAnsi="Times New Roman" w:cs="Times New Roman"/>
          <w:sz w:val="24"/>
          <w:szCs w:val="24"/>
        </w:rPr>
        <w:t xml:space="preserve"> </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680"/>
      </w:tblGrid>
      <w:tr w:rsidR="001F74FB" w:rsidRPr="00BD6BB9" w14:paraId="4F09D397" w14:textId="77777777" w:rsidTr="005C1577">
        <w:tc>
          <w:tcPr>
            <w:tcW w:w="4500" w:type="dxa"/>
            <w:tcBorders>
              <w:top w:val="single" w:sz="4" w:space="0" w:color="auto"/>
              <w:bottom w:val="single" w:sz="4" w:space="0" w:color="auto"/>
            </w:tcBorders>
          </w:tcPr>
          <w:p w14:paraId="4873B5CD" w14:textId="77777777" w:rsidR="001F74FB" w:rsidRPr="00BD6BB9" w:rsidRDefault="001F74FB" w:rsidP="005C1577">
            <w:pPr>
              <w:spacing w:line="276" w:lineRule="auto"/>
              <w:rPr>
                <w:rFonts w:ascii="Times New Roman" w:hAnsi="Times New Roman" w:cs="Times New Roman"/>
                <w:b/>
                <w:bCs/>
                <w:sz w:val="20"/>
                <w:szCs w:val="20"/>
              </w:rPr>
            </w:pPr>
            <w:r w:rsidRPr="00BD6BB9">
              <w:rPr>
                <w:rFonts w:ascii="Times New Roman" w:hAnsi="Times New Roman" w:cs="Times New Roman"/>
                <w:b/>
                <w:bCs/>
                <w:sz w:val="20"/>
                <w:szCs w:val="20"/>
              </w:rPr>
              <w:t>Traits</w:t>
            </w:r>
          </w:p>
        </w:tc>
        <w:tc>
          <w:tcPr>
            <w:tcW w:w="4680" w:type="dxa"/>
            <w:tcBorders>
              <w:top w:val="single" w:sz="4" w:space="0" w:color="auto"/>
              <w:bottom w:val="single" w:sz="4" w:space="0" w:color="auto"/>
            </w:tcBorders>
          </w:tcPr>
          <w:p w14:paraId="1A126718" w14:textId="77777777" w:rsidR="001F74FB" w:rsidRPr="00BD6BB9" w:rsidRDefault="001F74FB" w:rsidP="005C1577">
            <w:pPr>
              <w:spacing w:line="276" w:lineRule="auto"/>
              <w:rPr>
                <w:rFonts w:ascii="Times New Roman" w:hAnsi="Times New Roman" w:cs="Times New Roman"/>
                <w:b/>
                <w:bCs/>
                <w:sz w:val="20"/>
                <w:szCs w:val="20"/>
              </w:rPr>
            </w:pPr>
            <w:r>
              <w:rPr>
                <w:rFonts w:ascii="Times New Roman" w:hAnsi="Times New Roman" w:cs="Times New Roman"/>
                <w:b/>
                <w:bCs/>
                <w:sz w:val="20"/>
                <w:szCs w:val="20"/>
              </w:rPr>
              <w:t>Landmarks</w:t>
            </w:r>
          </w:p>
        </w:tc>
      </w:tr>
      <w:tr w:rsidR="001F74FB" w:rsidRPr="00BD6BB9" w14:paraId="7397708E" w14:textId="77777777" w:rsidTr="005C1577">
        <w:tc>
          <w:tcPr>
            <w:tcW w:w="4500" w:type="dxa"/>
          </w:tcPr>
          <w:p w14:paraId="470739D2" w14:textId="77777777" w:rsidR="001F74FB" w:rsidRDefault="001F74FB" w:rsidP="005C1577">
            <w:pPr>
              <w:spacing w:line="276" w:lineRule="auto"/>
              <w:rPr>
                <w:rFonts w:ascii="Times New Roman" w:hAnsi="Times New Roman" w:cs="Times New Roman"/>
                <w:sz w:val="17"/>
                <w:szCs w:val="17"/>
              </w:rPr>
            </w:pPr>
          </w:p>
          <w:p w14:paraId="7B4211B1" w14:textId="77777777" w:rsidR="001F74FB" w:rsidRDefault="001F74FB" w:rsidP="005C1577">
            <w:pPr>
              <w:spacing w:line="276" w:lineRule="auto"/>
              <w:jc w:val="center"/>
              <w:rPr>
                <w:rFonts w:ascii="Times New Roman" w:hAnsi="Times New Roman" w:cs="Times New Roman"/>
                <w:sz w:val="17"/>
                <w:szCs w:val="17"/>
              </w:rPr>
            </w:pPr>
            <w:r>
              <w:rPr>
                <w:rFonts w:ascii="Times New Roman" w:hAnsi="Times New Roman" w:cs="Times New Roman"/>
                <w:noProof/>
                <w:sz w:val="17"/>
                <w:szCs w:val="17"/>
                <w:lang w:val="en-US"/>
              </w:rPr>
              <w:drawing>
                <wp:inline distT="0" distB="0" distL="0" distR="0" wp14:anchorId="76F37449" wp14:editId="74C10BBA">
                  <wp:extent cx="2326770" cy="108373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S5a.Traits.tif"/>
                          <pic:cNvPicPr/>
                        </pic:nvPicPr>
                        <pic:blipFill rotWithShape="1">
                          <a:blip r:embed="rId13" cstate="print">
                            <a:extLst>
                              <a:ext uri="{28A0092B-C50C-407E-A947-70E740481C1C}">
                                <a14:useLocalDpi xmlns:a14="http://schemas.microsoft.com/office/drawing/2010/main" val="0"/>
                              </a:ext>
                            </a:extLst>
                          </a:blip>
                          <a:srcRect l="11759" t="36725" r="10613" b="37681"/>
                          <a:stretch/>
                        </pic:blipFill>
                        <pic:spPr bwMode="auto">
                          <a:xfrm>
                            <a:off x="0" y="0"/>
                            <a:ext cx="2331676" cy="1086018"/>
                          </a:xfrm>
                          <a:prstGeom prst="rect">
                            <a:avLst/>
                          </a:prstGeom>
                          <a:ln>
                            <a:noFill/>
                          </a:ln>
                          <a:extLst>
                            <a:ext uri="{53640926-AAD7-44D8-BBD7-CCE9431645EC}">
                              <a14:shadowObscured xmlns:a14="http://schemas.microsoft.com/office/drawing/2010/main"/>
                            </a:ext>
                          </a:extLst>
                        </pic:spPr>
                      </pic:pic>
                    </a:graphicData>
                  </a:graphic>
                </wp:inline>
              </w:drawing>
            </w:r>
          </w:p>
          <w:p w14:paraId="30AD9C6D" w14:textId="77777777" w:rsidR="001F74FB" w:rsidRPr="00BD6BB9" w:rsidRDefault="001F74FB" w:rsidP="005C1577">
            <w:pPr>
              <w:spacing w:line="276" w:lineRule="auto"/>
              <w:rPr>
                <w:rFonts w:ascii="Times New Roman" w:hAnsi="Times New Roman" w:cs="Times New Roman"/>
                <w:sz w:val="17"/>
                <w:szCs w:val="17"/>
              </w:rPr>
            </w:pPr>
          </w:p>
        </w:tc>
        <w:tc>
          <w:tcPr>
            <w:tcW w:w="4680" w:type="dxa"/>
          </w:tcPr>
          <w:p w14:paraId="0F56D572" w14:textId="77777777" w:rsidR="001F74FB" w:rsidRDefault="001F74FB" w:rsidP="005C1577">
            <w:pPr>
              <w:autoSpaceDE w:val="0"/>
              <w:autoSpaceDN w:val="0"/>
              <w:adjustRightInd w:val="0"/>
              <w:spacing w:line="276" w:lineRule="auto"/>
              <w:jc w:val="center"/>
              <w:rPr>
                <w:rFonts w:ascii="Times New Roman" w:hAnsi="Times New Roman" w:cs="Times New Roman"/>
                <w:noProof/>
                <w:sz w:val="17"/>
                <w:szCs w:val="17"/>
                <w:lang w:val="en-US"/>
              </w:rPr>
            </w:pPr>
          </w:p>
          <w:p w14:paraId="114733B5" w14:textId="77777777" w:rsidR="001F74FB" w:rsidRPr="00BD6BB9" w:rsidRDefault="001F74FB" w:rsidP="005C1577">
            <w:pPr>
              <w:autoSpaceDE w:val="0"/>
              <w:autoSpaceDN w:val="0"/>
              <w:adjustRightInd w:val="0"/>
              <w:spacing w:line="276" w:lineRule="auto"/>
              <w:jc w:val="center"/>
              <w:rPr>
                <w:rFonts w:ascii="Times New Roman" w:hAnsi="Times New Roman" w:cs="Times New Roman"/>
                <w:sz w:val="17"/>
                <w:szCs w:val="17"/>
              </w:rPr>
            </w:pPr>
            <w:r>
              <w:rPr>
                <w:rFonts w:ascii="Times New Roman" w:hAnsi="Times New Roman" w:cs="Times New Roman"/>
                <w:noProof/>
                <w:sz w:val="17"/>
                <w:szCs w:val="17"/>
                <w:lang w:val="en-US"/>
              </w:rPr>
              <w:drawing>
                <wp:inline distT="0" distB="0" distL="0" distR="0" wp14:anchorId="2CEBDE79" wp14:editId="6FC2A431">
                  <wp:extent cx="2250853" cy="10913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5b.Landmarks.tif"/>
                          <pic:cNvPicPr/>
                        </pic:nvPicPr>
                        <pic:blipFill rotWithShape="1">
                          <a:blip r:embed="rId14" cstate="print">
                            <a:extLst>
                              <a:ext uri="{28A0092B-C50C-407E-A947-70E740481C1C}">
                                <a14:useLocalDpi xmlns:a14="http://schemas.microsoft.com/office/drawing/2010/main" val="0"/>
                              </a:ext>
                            </a:extLst>
                          </a:blip>
                          <a:srcRect l="12788" t="37037" r="14158" b="37890"/>
                          <a:stretch/>
                        </pic:blipFill>
                        <pic:spPr bwMode="auto">
                          <a:xfrm>
                            <a:off x="0" y="0"/>
                            <a:ext cx="2256420" cy="1094038"/>
                          </a:xfrm>
                          <a:prstGeom prst="rect">
                            <a:avLst/>
                          </a:prstGeom>
                          <a:ln>
                            <a:noFill/>
                          </a:ln>
                          <a:extLst>
                            <a:ext uri="{53640926-AAD7-44D8-BBD7-CCE9431645EC}">
                              <a14:shadowObscured xmlns:a14="http://schemas.microsoft.com/office/drawing/2010/main"/>
                            </a:ext>
                          </a:extLst>
                        </pic:spPr>
                      </pic:pic>
                    </a:graphicData>
                  </a:graphic>
                </wp:inline>
              </w:drawing>
            </w:r>
          </w:p>
        </w:tc>
      </w:tr>
      <w:tr w:rsidR="001F74FB" w:rsidRPr="00C31DEE" w14:paraId="5016732D" w14:textId="77777777" w:rsidTr="005C1577">
        <w:tc>
          <w:tcPr>
            <w:tcW w:w="4500" w:type="dxa"/>
          </w:tcPr>
          <w:p w14:paraId="13C5F492" w14:textId="77777777" w:rsidR="001F74FB" w:rsidRPr="00C31DEE" w:rsidRDefault="001F74FB" w:rsidP="005C1577">
            <w:pPr>
              <w:spacing w:line="276" w:lineRule="auto"/>
              <w:rPr>
                <w:rFonts w:ascii="Times New Roman" w:hAnsi="Times New Roman" w:cs="Times New Roman"/>
                <w:sz w:val="17"/>
                <w:szCs w:val="17"/>
              </w:rPr>
            </w:pPr>
            <w:r w:rsidRPr="00C31DEE">
              <w:rPr>
                <w:rFonts w:ascii="Times New Roman" w:hAnsi="Times New Roman" w:cs="Times New Roman"/>
              </w:rPr>
              <w:t>Body aspect ratio (BodyAR)</w:t>
            </w:r>
          </w:p>
        </w:tc>
        <w:tc>
          <w:tcPr>
            <w:tcW w:w="4680" w:type="dxa"/>
          </w:tcPr>
          <w:p w14:paraId="2C44379E" w14:textId="77777777" w:rsidR="001F74FB" w:rsidRPr="00C31DEE" w:rsidRDefault="001F74FB" w:rsidP="005C1577">
            <w:pPr>
              <w:autoSpaceDE w:val="0"/>
              <w:autoSpaceDN w:val="0"/>
              <w:adjustRightInd w:val="0"/>
              <w:spacing w:line="276" w:lineRule="auto"/>
              <w:rPr>
                <w:rFonts w:ascii="Times New Roman" w:hAnsi="Times New Roman" w:cs="Times New Roman"/>
                <w:sz w:val="17"/>
                <w:szCs w:val="17"/>
              </w:rPr>
            </w:pPr>
            <w:r w:rsidRPr="00C31DEE">
              <w:rPr>
                <w:rFonts w:ascii="Times New Roman" w:hAnsi="Times New Roman" w:cs="Times New Roman"/>
              </w:rPr>
              <w:t>1. Posterior-ventral margin of the distal arm of the maxilla</w:t>
            </w:r>
          </w:p>
        </w:tc>
      </w:tr>
      <w:tr w:rsidR="001F74FB" w:rsidRPr="00C31DEE" w14:paraId="19B9760A" w14:textId="77777777" w:rsidTr="005C1577">
        <w:tc>
          <w:tcPr>
            <w:tcW w:w="4500" w:type="dxa"/>
          </w:tcPr>
          <w:p w14:paraId="084D69D5" w14:textId="77777777" w:rsidR="001F74FB" w:rsidRPr="00C31DEE" w:rsidRDefault="001F74FB" w:rsidP="005C1577">
            <w:pPr>
              <w:spacing w:line="276" w:lineRule="auto"/>
              <w:rPr>
                <w:rFonts w:ascii="Times New Roman" w:hAnsi="Times New Roman" w:cs="Times New Roman"/>
                <w:sz w:val="17"/>
                <w:szCs w:val="17"/>
              </w:rPr>
            </w:pPr>
            <w:r w:rsidRPr="00C31DEE">
              <w:rPr>
                <w:rFonts w:ascii="Times New Roman" w:hAnsi="Times New Roman" w:cs="Times New Roman"/>
              </w:rPr>
              <w:t>Aspect ratio of the caudal fin (CaudalAR)</w:t>
            </w:r>
          </w:p>
        </w:tc>
        <w:tc>
          <w:tcPr>
            <w:tcW w:w="4680" w:type="dxa"/>
          </w:tcPr>
          <w:p w14:paraId="1CE1B3BF" w14:textId="77777777" w:rsidR="001F74FB" w:rsidRPr="00C31DEE" w:rsidRDefault="001F74FB" w:rsidP="005C1577">
            <w:pPr>
              <w:autoSpaceDE w:val="0"/>
              <w:autoSpaceDN w:val="0"/>
              <w:adjustRightInd w:val="0"/>
              <w:spacing w:line="276" w:lineRule="auto"/>
              <w:rPr>
                <w:rFonts w:ascii="Times New Roman" w:hAnsi="Times New Roman" w:cs="Times New Roman"/>
                <w:sz w:val="17"/>
                <w:szCs w:val="17"/>
              </w:rPr>
            </w:pPr>
            <w:r w:rsidRPr="00C31DEE">
              <w:rPr>
                <w:rFonts w:ascii="Times New Roman" w:hAnsi="Times New Roman" w:cs="Times New Roman"/>
              </w:rPr>
              <w:t>2. Most anterior proximal limit between the premaxilla and the head of the maxilla</w:t>
            </w:r>
          </w:p>
        </w:tc>
      </w:tr>
      <w:tr w:rsidR="001F74FB" w:rsidRPr="00C31DEE" w14:paraId="6A3D713B" w14:textId="77777777" w:rsidTr="005C1577">
        <w:tc>
          <w:tcPr>
            <w:tcW w:w="4500" w:type="dxa"/>
          </w:tcPr>
          <w:p w14:paraId="7AF21454" w14:textId="77777777" w:rsidR="001F74FB" w:rsidRPr="00C31DEE" w:rsidRDefault="001F74FB" w:rsidP="005C1577">
            <w:pPr>
              <w:spacing w:line="276" w:lineRule="auto"/>
              <w:rPr>
                <w:rFonts w:ascii="Times New Roman" w:hAnsi="Times New Roman" w:cs="Times New Roman"/>
              </w:rPr>
            </w:pPr>
            <w:r w:rsidRPr="00C31DEE">
              <w:rPr>
                <w:rFonts w:ascii="Times New Roman" w:hAnsi="Times New Roman" w:cs="Times New Roman"/>
              </w:rPr>
              <w:t>Caudal peduncle throttling (CaudalPT)</w:t>
            </w:r>
          </w:p>
        </w:tc>
        <w:tc>
          <w:tcPr>
            <w:tcW w:w="4680" w:type="dxa"/>
          </w:tcPr>
          <w:p w14:paraId="3402CB49" w14:textId="77777777" w:rsidR="001F74FB" w:rsidRPr="00C31DEE" w:rsidRDefault="001F74FB" w:rsidP="005C1577">
            <w:pPr>
              <w:autoSpaceDE w:val="0"/>
              <w:autoSpaceDN w:val="0"/>
              <w:adjustRightInd w:val="0"/>
              <w:spacing w:line="276" w:lineRule="auto"/>
              <w:rPr>
                <w:rFonts w:ascii="Times New Roman" w:hAnsi="Times New Roman" w:cs="Times New Roman"/>
                <w:sz w:val="17"/>
                <w:szCs w:val="17"/>
              </w:rPr>
            </w:pPr>
            <w:r w:rsidRPr="00C31DEE">
              <w:rPr>
                <w:rFonts w:ascii="Times New Roman" w:hAnsi="Times New Roman" w:cs="Times New Roman"/>
              </w:rPr>
              <w:t>3. Insertion of the most anterior ray of the dorsal fin on the body</w:t>
            </w:r>
          </w:p>
        </w:tc>
      </w:tr>
      <w:tr w:rsidR="001F74FB" w:rsidRPr="00C31DEE" w14:paraId="5D87E91B" w14:textId="77777777" w:rsidTr="005C1577">
        <w:tc>
          <w:tcPr>
            <w:tcW w:w="4500" w:type="dxa"/>
          </w:tcPr>
          <w:p w14:paraId="522DC9BC" w14:textId="77777777" w:rsidR="001F74FB" w:rsidRPr="00C31DEE" w:rsidRDefault="001F74FB" w:rsidP="005C1577">
            <w:pPr>
              <w:spacing w:line="276" w:lineRule="auto"/>
              <w:rPr>
                <w:rFonts w:ascii="Times New Roman" w:hAnsi="Times New Roman" w:cs="Times New Roman"/>
              </w:rPr>
            </w:pPr>
            <w:r w:rsidRPr="00C31DEE">
              <w:rPr>
                <w:rFonts w:ascii="Times New Roman" w:hAnsi="Times New Roman" w:cs="Times New Roman"/>
              </w:rPr>
              <w:t>Eye position (EyeP)</w:t>
            </w:r>
          </w:p>
        </w:tc>
        <w:tc>
          <w:tcPr>
            <w:tcW w:w="4680" w:type="dxa"/>
          </w:tcPr>
          <w:p w14:paraId="41A12151" w14:textId="77777777" w:rsidR="001F74FB" w:rsidRPr="00C31DEE" w:rsidRDefault="001F74FB" w:rsidP="005C1577">
            <w:pPr>
              <w:autoSpaceDE w:val="0"/>
              <w:autoSpaceDN w:val="0"/>
              <w:adjustRightInd w:val="0"/>
              <w:spacing w:line="276" w:lineRule="auto"/>
              <w:rPr>
                <w:rFonts w:ascii="Times New Roman" w:hAnsi="Times New Roman" w:cs="Times New Roman"/>
                <w:sz w:val="17"/>
                <w:szCs w:val="17"/>
              </w:rPr>
            </w:pPr>
            <w:r w:rsidRPr="00C31DEE">
              <w:rPr>
                <w:rFonts w:ascii="Times New Roman" w:hAnsi="Times New Roman" w:cs="Times New Roman"/>
              </w:rPr>
              <w:t>4. Insertion of the most posterior ray of the dorsal fin on the body</w:t>
            </w:r>
          </w:p>
        </w:tc>
      </w:tr>
      <w:tr w:rsidR="001F74FB" w:rsidRPr="00C31DEE" w14:paraId="6822807E" w14:textId="77777777" w:rsidTr="005C1577">
        <w:tc>
          <w:tcPr>
            <w:tcW w:w="4500" w:type="dxa"/>
          </w:tcPr>
          <w:p w14:paraId="420691FE" w14:textId="77777777" w:rsidR="001F74FB" w:rsidRPr="00C31DEE" w:rsidRDefault="001F74FB" w:rsidP="005C1577">
            <w:pPr>
              <w:spacing w:line="276" w:lineRule="auto"/>
              <w:rPr>
                <w:rFonts w:ascii="Times New Roman" w:hAnsi="Times New Roman" w:cs="Times New Roman"/>
              </w:rPr>
            </w:pPr>
            <w:r w:rsidRPr="00C31DEE">
              <w:rPr>
                <w:rFonts w:ascii="Times New Roman" w:hAnsi="Times New Roman" w:cs="Times New Roman"/>
              </w:rPr>
              <w:t>Eye size (EyeS)</w:t>
            </w:r>
          </w:p>
        </w:tc>
        <w:tc>
          <w:tcPr>
            <w:tcW w:w="4680" w:type="dxa"/>
          </w:tcPr>
          <w:p w14:paraId="111B874E" w14:textId="77777777" w:rsidR="001F74FB" w:rsidRPr="00C31DEE" w:rsidRDefault="001F74FB" w:rsidP="005C1577">
            <w:pPr>
              <w:autoSpaceDE w:val="0"/>
              <w:autoSpaceDN w:val="0"/>
              <w:adjustRightInd w:val="0"/>
              <w:spacing w:line="276" w:lineRule="auto"/>
              <w:rPr>
                <w:rFonts w:ascii="Times New Roman" w:hAnsi="Times New Roman" w:cs="Times New Roman"/>
                <w:sz w:val="17"/>
                <w:szCs w:val="17"/>
              </w:rPr>
            </w:pPr>
            <w:r w:rsidRPr="00C31DEE">
              <w:rPr>
                <w:rFonts w:ascii="Times New Roman" w:hAnsi="Times New Roman" w:cs="Times New Roman"/>
              </w:rPr>
              <w:t>5. Dorsal insertion of the caudal fin</w:t>
            </w:r>
          </w:p>
        </w:tc>
      </w:tr>
      <w:tr w:rsidR="001F74FB" w:rsidRPr="00C31DEE" w14:paraId="6535D583" w14:textId="77777777" w:rsidTr="005C1577">
        <w:tc>
          <w:tcPr>
            <w:tcW w:w="4500" w:type="dxa"/>
          </w:tcPr>
          <w:p w14:paraId="0EA854B7" w14:textId="77777777" w:rsidR="001F74FB" w:rsidRPr="00C31DEE" w:rsidRDefault="001F74FB" w:rsidP="005C1577">
            <w:pPr>
              <w:spacing w:line="276" w:lineRule="auto"/>
              <w:rPr>
                <w:rFonts w:ascii="Times New Roman" w:hAnsi="Times New Roman" w:cs="Times New Roman"/>
              </w:rPr>
            </w:pPr>
            <w:r w:rsidRPr="00C31DEE">
              <w:rPr>
                <w:rFonts w:ascii="Times New Roman" w:hAnsi="Times New Roman" w:cs="Times New Roman"/>
              </w:rPr>
              <w:t>Head depth (HeadD)</w:t>
            </w:r>
          </w:p>
        </w:tc>
        <w:tc>
          <w:tcPr>
            <w:tcW w:w="4680" w:type="dxa"/>
          </w:tcPr>
          <w:p w14:paraId="6AC6BC61" w14:textId="77777777" w:rsidR="001F74FB" w:rsidRPr="00C31DEE" w:rsidRDefault="001F74FB" w:rsidP="005C1577">
            <w:pPr>
              <w:autoSpaceDE w:val="0"/>
              <w:autoSpaceDN w:val="0"/>
              <w:adjustRightInd w:val="0"/>
              <w:spacing w:line="276" w:lineRule="auto"/>
              <w:rPr>
                <w:rFonts w:ascii="Times New Roman" w:hAnsi="Times New Roman" w:cs="Times New Roman"/>
                <w:sz w:val="17"/>
                <w:szCs w:val="17"/>
              </w:rPr>
            </w:pPr>
            <w:r w:rsidRPr="00C31DEE">
              <w:rPr>
                <w:rFonts w:ascii="Times New Roman" w:hAnsi="Times New Roman" w:cs="Times New Roman"/>
              </w:rPr>
              <w:t xml:space="preserve">6. Ventral insertion of the caudal fin </w:t>
            </w:r>
          </w:p>
        </w:tc>
      </w:tr>
      <w:tr w:rsidR="001F74FB" w:rsidRPr="00C31DEE" w14:paraId="1A69FF03" w14:textId="77777777" w:rsidTr="005C1577">
        <w:tc>
          <w:tcPr>
            <w:tcW w:w="4500" w:type="dxa"/>
          </w:tcPr>
          <w:p w14:paraId="5D4D0198" w14:textId="77777777" w:rsidR="001F74FB" w:rsidRPr="00C31DEE" w:rsidRDefault="001F74FB" w:rsidP="005C1577">
            <w:pPr>
              <w:spacing w:line="276" w:lineRule="auto"/>
              <w:rPr>
                <w:rFonts w:ascii="Times New Roman" w:hAnsi="Times New Roman" w:cs="Times New Roman"/>
              </w:rPr>
            </w:pPr>
            <w:r w:rsidRPr="00C31DEE">
              <w:rPr>
                <w:rFonts w:ascii="Times New Roman" w:hAnsi="Times New Roman" w:cs="Times New Roman"/>
              </w:rPr>
              <w:t>Head length (HeadL)</w:t>
            </w:r>
          </w:p>
        </w:tc>
        <w:tc>
          <w:tcPr>
            <w:tcW w:w="4680" w:type="dxa"/>
          </w:tcPr>
          <w:p w14:paraId="6E42F97C" w14:textId="77777777" w:rsidR="001F74FB" w:rsidRPr="00C31DEE" w:rsidRDefault="001F74FB" w:rsidP="005C1577">
            <w:pPr>
              <w:autoSpaceDE w:val="0"/>
              <w:autoSpaceDN w:val="0"/>
              <w:adjustRightInd w:val="0"/>
              <w:spacing w:line="276" w:lineRule="auto"/>
              <w:rPr>
                <w:rFonts w:ascii="Times New Roman" w:hAnsi="Times New Roman" w:cs="Times New Roman"/>
                <w:sz w:val="17"/>
                <w:szCs w:val="17"/>
              </w:rPr>
            </w:pPr>
            <w:r w:rsidRPr="00C31DEE">
              <w:rPr>
                <w:rFonts w:ascii="Times New Roman" w:hAnsi="Times New Roman" w:cs="Times New Roman"/>
              </w:rPr>
              <w:t>7. Insertion of the first ray of the anal fin</w:t>
            </w:r>
          </w:p>
        </w:tc>
      </w:tr>
      <w:tr w:rsidR="001F74FB" w:rsidRPr="00C31DEE" w14:paraId="2490DA54" w14:textId="77777777" w:rsidTr="005C1577">
        <w:tc>
          <w:tcPr>
            <w:tcW w:w="4500" w:type="dxa"/>
          </w:tcPr>
          <w:p w14:paraId="6F68DE65" w14:textId="77777777" w:rsidR="001F74FB" w:rsidRPr="00C31DEE" w:rsidRDefault="001F74FB" w:rsidP="005C1577">
            <w:pPr>
              <w:spacing w:line="276" w:lineRule="auto"/>
              <w:rPr>
                <w:rFonts w:ascii="Times New Roman" w:hAnsi="Times New Roman" w:cs="Times New Roman"/>
              </w:rPr>
            </w:pPr>
            <w:r w:rsidRPr="00C31DEE">
              <w:rPr>
                <w:rFonts w:ascii="Times New Roman" w:hAnsi="Times New Roman" w:cs="Times New Roman"/>
              </w:rPr>
              <w:t>Oral gape position (OralGP)</w:t>
            </w:r>
          </w:p>
        </w:tc>
        <w:tc>
          <w:tcPr>
            <w:tcW w:w="4680" w:type="dxa"/>
          </w:tcPr>
          <w:p w14:paraId="2528AD66" w14:textId="77777777" w:rsidR="001F74FB" w:rsidRPr="00C31DEE" w:rsidRDefault="001F74FB" w:rsidP="005C1577">
            <w:pPr>
              <w:autoSpaceDE w:val="0"/>
              <w:autoSpaceDN w:val="0"/>
              <w:adjustRightInd w:val="0"/>
              <w:spacing w:line="276" w:lineRule="auto"/>
              <w:rPr>
                <w:rFonts w:ascii="Times New Roman" w:hAnsi="Times New Roman" w:cs="Times New Roman"/>
                <w:sz w:val="17"/>
                <w:szCs w:val="17"/>
              </w:rPr>
            </w:pPr>
            <w:r w:rsidRPr="00C31DEE">
              <w:rPr>
                <w:rFonts w:ascii="Times New Roman" w:hAnsi="Times New Roman" w:cs="Times New Roman"/>
              </w:rPr>
              <w:t>9. Anterior-dorsal insertion of the pectoral fin</w:t>
            </w:r>
          </w:p>
        </w:tc>
      </w:tr>
      <w:tr w:rsidR="001F74FB" w:rsidRPr="00C31DEE" w14:paraId="65FFB43B" w14:textId="77777777" w:rsidTr="005C1577">
        <w:tc>
          <w:tcPr>
            <w:tcW w:w="4500" w:type="dxa"/>
          </w:tcPr>
          <w:p w14:paraId="64148BCD" w14:textId="77777777" w:rsidR="001F74FB" w:rsidRPr="00C31DEE" w:rsidRDefault="001F74FB" w:rsidP="005C1577">
            <w:pPr>
              <w:spacing w:line="276" w:lineRule="auto"/>
              <w:rPr>
                <w:rFonts w:ascii="Times New Roman" w:hAnsi="Times New Roman" w:cs="Times New Roman"/>
              </w:rPr>
            </w:pPr>
            <w:r w:rsidRPr="00C31DEE">
              <w:rPr>
                <w:rFonts w:ascii="Times New Roman" w:hAnsi="Times New Roman" w:cs="Times New Roman"/>
              </w:rPr>
              <w:t>Aspect ratio of the pectoral fin (PectoAR)</w:t>
            </w:r>
          </w:p>
        </w:tc>
        <w:tc>
          <w:tcPr>
            <w:tcW w:w="4680" w:type="dxa"/>
          </w:tcPr>
          <w:p w14:paraId="034415A9" w14:textId="77777777" w:rsidR="001F74FB" w:rsidRPr="00C31DEE" w:rsidRDefault="001F74FB" w:rsidP="005C1577">
            <w:pPr>
              <w:autoSpaceDE w:val="0"/>
              <w:autoSpaceDN w:val="0"/>
              <w:adjustRightInd w:val="0"/>
              <w:spacing w:line="276" w:lineRule="auto"/>
              <w:rPr>
                <w:rFonts w:ascii="Times New Roman" w:hAnsi="Times New Roman" w:cs="Times New Roman"/>
                <w:sz w:val="17"/>
                <w:szCs w:val="17"/>
              </w:rPr>
            </w:pPr>
            <w:r w:rsidRPr="00C31DEE">
              <w:rPr>
                <w:rFonts w:ascii="Times New Roman" w:hAnsi="Times New Roman" w:cs="Times New Roman"/>
              </w:rPr>
              <w:t>10. Posterior-ventral insertion of the pectoral fin</w:t>
            </w:r>
          </w:p>
        </w:tc>
      </w:tr>
      <w:tr w:rsidR="001F74FB" w:rsidRPr="00C31DEE" w14:paraId="03C0E4B7" w14:textId="77777777" w:rsidTr="005C1577">
        <w:tc>
          <w:tcPr>
            <w:tcW w:w="4500" w:type="dxa"/>
          </w:tcPr>
          <w:p w14:paraId="1DB23259" w14:textId="77777777" w:rsidR="001F74FB" w:rsidRPr="00C31DEE" w:rsidRDefault="001F74FB" w:rsidP="005C1577">
            <w:pPr>
              <w:spacing w:line="276" w:lineRule="auto"/>
              <w:rPr>
                <w:rFonts w:ascii="Times New Roman" w:hAnsi="Times New Roman" w:cs="Times New Roman"/>
              </w:rPr>
            </w:pPr>
            <w:r w:rsidRPr="00C31DEE">
              <w:rPr>
                <w:rFonts w:ascii="Times New Roman" w:hAnsi="Times New Roman" w:cs="Times New Roman"/>
              </w:rPr>
              <w:t>Pectoral fin position (PectoP)</w:t>
            </w:r>
          </w:p>
        </w:tc>
        <w:tc>
          <w:tcPr>
            <w:tcW w:w="4680" w:type="dxa"/>
          </w:tcPr>
          <w:p w14:paraId="584254ED" w14:textId="77777777" w:rsidR="001F74FB" w:rsidRPr="00C31DEE" w:rsidRDefault="001F74FB" w:rsidP="005C1577">
            <w:pPr>
              <w:autoSpaceDE w:val="0"/>
              <w:autoSpaceDN w:val="0"/>
              <w:adjustRightInd w:val="0"/>
              <w:spacing w:line="276" w:lineRule="auto"/>
              <w:rPr>
                <w:rFonts w:ascii="Times New Roman" w:hAnsi="Times New Roman" w:cs="Times New Roman"/>
                <w:sz w:val="17"/>
                <w:szCs w:val="17"/>
              </w:rPr>
            </w:pPr>
            <w:r w:rsidRPr="00C31DEE">
              <w:rPr>
                <w:rFonts w:ascii="Times New Roman" w:hAnsi="Times New Roman" w:cs="Times New Roman"/>
              </w:rPr>
              <w:t>11. Most anterior point on the eye</w:t>
            </w:r>
          </w:p>
        </w:tc>
      </w:tr>
      <w:tr w:rsidR="001F74FB" w:rsidRPr="00C31DEE" w14:paraId="0C4CBCCB" w14:textId="77777777" w:rsidTr="005C1577">
        <w:tc>
          <w:tcPr>
            <w:tcW w:w="4500" w:type="dxa"/>
            <w:tcBorders>
              <w:bottom w:val="single" w:sz="4" w:space="0" w:color="auto"/>
            </w:tcBorders>
          </w:tcPr>
          <w:p w14:paraId="1A12E114" w14:textId="77777777" w:rsidR="001F74FB" w:rsidRPr="00C31DEE" w:rsidRDefault="001F74FB" w:rsidP="005C1577">
            <w:pPr>
              <w:spacing w:line="276" w:lineRule="auto"/>
              <w:rPr>
                <w:rFonts w:ascii="Times New Roman" w:hAnsi="Times New Roman" w:cs="Times New Roman"/>
              </w:rPr>
            </w:pPr>
          </w:p>
        </w:tc>
        <w:tc>
          <w:tcPr>
            <w:tcW w:w="4680" w:type="dxa"/>
            <w:tcBorders>
              <w:bottom w:val="single" w:sz="4" w:space="0" w:color="auto"/>
            </w:tcBorders>
          </w:tcPr>
          <w:p w14:paraId="61517044" w14:textId="77777777" w:rsidR="001F74FB" w:rsidRPr="00C31DEE" w:rsidRDefault="001F74FB" w:rsidP="005C1577">
            <w:pPr>
              <w:autoSpaceDE w:val="0"/>
              <w:autoSpaceDN w:val="0"/>
              <w:adjustRightInd w:val="0"/>
              <w:spacing w:line="276" w:lineRule="auto"/>
              <w:rPr>
                <w:rFonts w:ascii="Times New Roman" w:hAnsi="Times New Roman" w:cs="Times New Roman"/>
              </w:rPr>
            </w:pPr>
            <w:r w:rsidRPr="00C31DEE">
              <w:rPr>
                <w:rFonts w:ascii="Times New Roman" w:hAnsi="Times New Roman" w:cs="Times New Roman"/>
              </w:rPr>
              <w:t>12. Most posterior point on the eye</w:t>
            </w:r>
          </w:p>
        </w:tc>
      </w:tr>
    </w:tbl>
    <w:p w14:paraId="5188D56D" w14:textId="77777777" w:rsidR="009907F7" w:rsidRPr="00693947" w:rsidRDefault="009907F7" w:rsidP="009907F7">
      <w:pPr>
        <w:spacing w:line="360" w:lineRule="auto"/>
        <w:jc w:val="both"/>
        <w:rPr>
          <w:rFonts w:ascii="Times New Roman" w:hAnsi="Times New Roman"/>
          <w:color w:val="4F81BD" w:themeColor="accent1"/>
          <w:sz w:val="24"/>
        </w:rPr>
      </w:pPr>
      <w:r>
        <w:rPr>
          <w:rFonts w:ascii="Times New Roman" w:hAnsi="Times New Roman"/>
          <w:sz w:val="24"/>
        </w:rPr>
        <w:t>To further validate our comparisons, ancillary analyses were conducted on subsets of more ov</w:t>
      </w:r>
      <w:r w:rsidRPr="00852A88">
        <w:rPr>
          <w:rFonts w:ascii="Times New Roman" w:hAnsi="Times New Roman"/>
          <w:sz w:val="24"/>
        </w:rPr>
        <w:t xml:space="preserve">erlapping traits and landmarks (Table S5). Using these subsets caused no major change in our conclusions. </w:t>
      </w:r>
      <w:r>
        <w:rPr>
          <w:rFonts w:ascii="Times New Roman" w:hAnsi="Times New Roman"/>
          <w:sz w:val="24"/>
        </w:rPr>
        <w:t>In TM, for instance, t</w:t>
      </w:r>
      <w:r w:rsidRPr="00852A88">
        <w:rPr>
          <w:rFonts w:ascii="Times New Roman" w:hAnsi="Times New Roman"/>
          <w:sz w:val="24"/>
        </w:rPr>
        <w:t xml:space="preserve">he traits </w:t>
      </w:r>
      <w:r>
        <w:rPr>
          <w:rFonts w:ascii="Times New Roman" w:hAnsi="Times New Roman"/>
          <w:sz w:val="24"/>
        </w:rPr>
        <w:t xml:space="preserve">that strongly influence </w:t>
      </w:r>
      <w:r w:rsidRPr="00852A88">
        <w:rPr>
          <w:rFonts w:ascii="Times New Roman" w:hAnsi="Times New Roman"/>
          <w:sz w:val="24"/>
        </w:rPr>
        <w:t xml:space="preserve">individual scores on PC1 and PC2 (i.e. BodyAR, CaudalPT, HeadL) were conserved </w:t>
      </w:r>
      <w:r>
        <w:rPr>
          <w:rFonts w:ascii="Times New Roman" w:hAnsi="Times New Roman"/>
          <w:sz w:val="24"/>
        </w:rPr>
        <w:t xml:space="preserve">when using either the full set or subset of traits </w:t>
      </w:r>
      <w:r w:rsidRPr="00852A88">
        <w:rPr>
          <w:rFonts w:ascii="Times New Roman" w:hAnsi="Times New Roman"/>
          <w:sz w:val="24"/>
        </w:rPr>
        <w:t>(Fig. S6). Excluding the insertion point of the anal fin</w:t>
      </w:r>
      <w:r>
        <w:rPr>
          <w:rFonts w:ascii="Times New Roman" w:hAnsi="Times New Roman"/>
          <w:sz w:val="24"/>
        </w:rPr>
        <w:t xml:space="preserve"> in LA</w:t>
      </w:r>
      <w:r w:rsidRPr="00852A88">
        <w:rPr>
          <w:rFonts w:ascii="Times New Roman" w:hAnsi="Times New Roman"/>
          <w:sz w:val="24"/>
        </w:rPr>
        <w:t xml:space="preserve">, PC1 explained </w:t>
      </w:r>
      <w:r>
        <w:rPr>
          <w:rFonts w:ascii="Times New Roman" w:hAnsi="Times New Roman"/>
          <w:sz w:val="24"/>
        </w:rPr>
        <w:t>16</w:t>
      </w:r>
      <w:r w:rsidRPr="00852A88">
        <w:rPr>
          <w:rFonts w:ascii="Times New Roman" w:hAnsi="Times New Roman"/>
          <w:sz w:val="24"/>
        </w:rPr>
        <w:t xml:space="preserve">% less of the morphological variability across individuals than </w:t>
      </w:r>
      <w:r>
        <w:rPr>
          <w:rFonts w:ascii="Times New Roman" w:hAnsi="Times New Roman"/>
          <w:sz w:val="24"/>
        </w:rPr>
        <w:t xml:space="preserve">using </w:t>
      </w:r>
      <w:r w:rsidRPr="00852A88">
        <w:rPr>
          <w:rFonts w:ascii="Times New Roman" w:hAnsi="Times New Roman"/>
          <w:sz w:val="24"/>
        </w:rPr>
        <w:t>the full set of landmarks. However, differences in elongation, head depth, and caudal peduncle shape continued being major drivers of morphological differentiation along PC1</w:t>
      </w:r>
      <w:r w:rsidRPr="00852A88">
        <w:rPr>
          <w:rFonts w:ascii="Times New Roman" w:hAnsi="Times New Roman"/>
          <w:sz w:val="24"/>
          <w:vertAlign w:val="subscript"/>
        </w:rPr>
        <w:t>LA</w:t>
      </w:r>
      <w:r w:rsidRPr="00852A88">
        <w:rPr>
          <w:rFonts w:ascii="Times New Roman" w:hAnsi="Times New Roman"/>
          <w:sz w:val="24"/>
        </w:rPr>
        <w:t xml:space="preserve"> (Fig. S6). </w:t>
      </w:r>
      <w:r>
        <w:rPr>
          <w:rFonts w:ascii="Times New Roman" w:hAnsi="Times New Roman"/>
          <w:sz w:val="24"/>
        </w:rPr>
        <w:t xml:space="preserve">Based on the subsets of </w:t>
      </w:r>
      <w:r w:rsidRPr="006C2520">
        <w:rPr>
          <w:rFonts w:ascii="Times New Roman" w:hAnsi="Times New Roman"/>
          <w:sz w:val="24"/>
        </w:rPr>
        <w:t>traits and landmarks</w:t>
      </w:r>
      <w:r>
        <w:rPr>
          <w:rFonts w:ascii="Times New Roman" w:hAnsi="Times New Roman"/>
          <w:sz w:val="24"/>
        </w:rPr>
        <w:t>,</w:t>
      </w:r>
      <w:r w:rsidRPr="006C2520">
        <w:rPr>
          <w:rFonts w:ascii="Times New Roman" w:hAnsi="Times New Roman"/>
          <w:sz w:val="24"/>
        </w:rPr>
        <w:t xml:space="preserve"> TM and LA also identified similar main axes of morphological variation. Individuals’ scores on PC1</w:t>
      </w:r>
      <w:r w:rsidRPr="006C2520">
        <w:rPr>
          <w:rFonts w:ascii="Times New Roman" w:hAnsi="Times New Roman"/>
          <w:sz w:val="24"/>
          <w:vertAlign w:val="subscript"/>
        </w:rPr>
        <w:t>TM</w:t>
      </w:r>
      <w:r w:rsidRPr="006C2520">
        <w:rPr>
          <w:rFonts w:ascii="Times New Roman" w:hAnsi="Times New Roman"/>
          <w:sz w:val="24"/>
        </w:rPr>
        <w:t xml:space="preserve"> were strongly and positively correlated to individuals’ scores on PC1</w:t>
      </w:r>
      <w:r w:rsidRPr="006C2520">
        <w:rPr>
          <w:rFonts w:ascii="Times New Roman" w:hAnsi="Times New Roman"/>
          <w:sz w:val="24"/>
          <w:vertAlign w:val="subscript"/>
        </w:rPr>
        <w:t>LA</w:t>
      </w:r>
      <w:r w:rsidRPr="006C2520">
        <w:rPr>
          <w:rFonts w:ascii="Times New Roman" w:hAnsi="Times New Roman"/>
          <w:sz w:val="24"/>
        </w:rPr>
        <w:t xml:space="preserve"> (Pearson correlation coefficient r = 0.87, Fig. S7), and both of these were also correlated with individuals’ scores on PC1</w:t>
      </w:r>
      <w:r w:rsidRPr="006C2520">
        <w:rPr>
          <w:rFonts w:ascii="Times New Roman" w:hAnsi="Times New Roman"/>
          <w:sz w:val="24"/>
          <w:vertAlign w:val="subscript"/>
        </w:rPr>
        <w:t>OA</w:t>
      </w:r>
      <w:r w:rsidRPr="006C2520">
        <w:rPr>
          <w:rFonts w:ascii="Times New Roman" w:hAnsi="Times New Roman"/>
          <w:sz w:val="24"/>
        </w:rPr>
        <w:t xml:space="preserve"> and PC2</w:t>
      </w:r>
      <w:r w:rsidRPr="006C2520">
        <w:rPr>
          <w:rFonts w:ascii="Times New Roman" w:hAnsi="Times New Roman"/>
          <w:sz w:val="24"/>
          <w:vertAlign w:val="subscript"/>
        </w:rPr>
        <w:t>OA</w:t>
      </w:r>
      <w:r w:rsidRPr="006C2520">
        <w:rPr>
          <w:rFonts w:ascii="Times New Roman" w:hAnsi="Times New Roman"/>
          <w:sz w:val="24"/>
        </w:rPr>
        <w:t xml:space="preserve"> (r &gt; 0.</w:t>
      </w:r>
      <w:r>
        <w:rPr>
          <w:rFonts w:ascii="Times New Roman" w:hAnsi="Times New Roman"/>
          <w:sz w:val="24"/>
        </w:rPr>
        <w:t>50</w:t>
      </w:r>
      <w:r w:rsidRPr="006C2520">
        <w:rPr>
          <w:rFonts w:ascii="Times New Roman" w:hAnsi="Times New Roman"/>
          <w:sz w:val="24"/>
        </w:rPr>
        <w:t>, Fig. S7). The strong correlation observed between PC3</w:t>
      </w:r>
      <w:r w:rsidRPr="006C2520">
        <w:rPr>
          <w:rFonts w:ascii="Times New Roman" w:hAnsi="Times New Roman"/>
          <w:sz w:val="24"/>
          <w:vertAlign w:val="subscript"/>
        </w:rPr>
        <w:t>TM</w:t>
      </w:r>
      <w:r w:rsidRPr="006C2520">
        <w:rPr>
          <w:rFonts w:ascii="Times New Roman" w:hAnsi="Times New Roman"/>
          <w:sz w:val="24"/>
        </w:rPr>
        <w:t>, PC2</w:t>
      </w:r>
      <w:r w:rsidRPr="006C2520">
        <w:rPr>
          <w:rFonts w:ascii="Times New Roman" w:hAnsi="Times New Roman"/>
          <w:sz w:val="24"/>
          <w:vertAlign w:val="subscript"/>
        </w:rPr>
        <w:t>LA</w:t>
      </w:r>
      <w:r w:rsidRPr="006C2520">
        <w:rPr>
          <w:rFonts w:ascii="Times New Roman" w:hAnsi="Times New Roman"/>
          <w:sz w:val="24"/>
        </w:rPr>
        <w:t>, and PC3</w:t>
      </w:r>
      <w:r w:rsidRPr="006C2520">
        <w:rPr>
          <w:rFonts w:ascii="Times New Roman" w:hAnsi="Times New Roman"/>
          <w:sz w:val="24"/>
          <w:vertAlign w:val="subscript"/>
        </w:rPr>
        <w:t>OA</w:t>
      </w:r>
      <w:r w:rsidRPr="006C2520">
        <w:rPr>
          <w:rFonts w:ascii="Times New Roman" w:hAnsi="Times New Roman"/>
          <w:sz w:val="24"/>
        </w:rPr>
        <w:t xml:space="preserve"> using the full set of traits and landmarks, however, disappear</w:t>
      </w:r>
      <w:r>
        <w:rPr>
          <w:rFonts w:ascii="Times New Roman" w:hAnsi="Times New Roman"/>
          <w:sz w:val="24"/>
        </w:rPr>
        <w:t>s</w:t>
      </w:r>
      <w:r w:rsidRPr="006C2520">
        <w:rPr>
          <w:rFonts w:ascii="Times New Roman" w:hAnsi="Times New Roman"/>
          <w:sz w:val="24"/>
        </w:rPr>
        <w:t xml:space="preserve"> when using the subset</w:t>
      </w:r>
      <w:r>
        <w:rPr>
          <w:rFonts w:ascii="Times New Roman" w:hAnsi="Times New Roman"/>
          <w:sz w:val="24"/>
        </w:rPr>
        <w:t>s</w:t>
      </w:r>
      <w:r w:rsidRPr="006C2520">
        <w:rPr>
          <w:rFonts w:ascii="Times New Roman" w:hAnsi="Times New Roman"/>
          <w:sz w:val="24"/>
        </w:rPr>
        <w:t xml:space="preserve">. </w:t>
      </w:r>
      <w:r>
        <w:rPr>
          <w:rFonts w:ascii="Times New Roman" w:hAnsi="Times New Roman"/>
          <w:sz w:val="24"/>
        </w:rPr>
        <w:t>These observations did not change our conclusions regarding the morphological differentiation of families and feeding groups (Table S6) or morphological diversity across sites or wave exposure levels in Palau (Table S7)</w:t>
      </w:r>
      <w:r w:rsidRPr="00EA6DC9">
        <w:rPr>
          <w:rFonts w:ascii="Times New Roman" w:hAnsi="Times New Roman"/>
          <w:sz w:val="24"/>
        </w:rPr>
        <w:t>.</w:t>
      </w:r>
      <w:r>
        <w:rPr>
          <w:rFonts w:ascii="Times New Roman" w:hAnsi="Times New Roman"/>
          <w:color w:val="4F81BD" w:themeColor="accent1"/>
          <w:sz w:val="24"/>
        </w:rPr>
        <w:t xml:space="preserve"> </w:t>
      </w:r>
    </w:p>
    <w:p w14:paraId="0970929D" w14:textId="77777777" w:rsidR="009907F7" w:rsidRDefault="009907F7" w:rsidP="009907F7">
      <w:pPr>
        <w:jc w:val="center"/>
        <w:rPr>
          <w:rFonts w:ascii="Times New Roman" w:hAnsi="Times New Roman"/>
          <w:b/>
          <w:sz w:val="24"/>
          <w:szCs w:val="24"/>
        </w:rPr>
      </w:pPr>
      <w:r>
        <w:rPr>
          <w:rFonts w:ascii="Times New Roman" w:hAnsi="Times New Roman"/>
          <w:b/>
          <w:sz w:val="24"/>
          <w:szCs w:val="24"/>
        </w:rPr>
        <w:t>Figure S6</w:t>
      </w:r>
    </w:p>
    <w:p w14:paraId="3EB5469C" w14:textId="77777777" w:rsidR="009907F7" w:rsidRDefault="009907F7" w:rsidP="009907F7">
      <w:pPr>
        <w:rPr>
          <w:rFonts w:ascii="Times New Roman" w:hAnsi="Times New Roman"/>
          <w:b/>
          <w:sz w:val="24"/>
          <w:szCs w:val="24"/>
        </w:rPr>
      </w:pPr>
      <w:r>
        <w:rPr>
          <w:rFonts w:ascii="Times New Roman" w:hAnsi="Times New Roman"/>
          <w:b/>
          <w:noProof/>
          <w:sz w:val="24"/>
          <w:szCs w:val="24"/>
          <w:lang w:val="en-US"/>
        </w:rPr>
        <w:drawing>
          <wp:inline distT="0" distB="0" distL="0" distR="0" wp14:anchorId="48BE67CE" wp14:editId="4BA1277F">
            <wp:extent cx="5760720" cy="50069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S5_ComparedAxisVariation.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5006975"/>
                    </a:xfrm>
                    <a:prstGeom prst="rect">
                      <a:avLst/>
                    </a:prstGeom>
                  </pic:spPr>
                </pic:pic>
              </a:graphicData>
            </a:graphic>
          </wp:inline>
        </w:drawing>
      </w:r>
    </w:p>
    <w:p w14:paraId="4B62A3A4" w14:textId="77777777" w:rsidR="009907F7" w:rsidRDefault="009907F7" w:rsidP="009907F7">
      <w:pPr>
        <w:spacing w:after="0" w:line="240" w:lineRule="auto"/>
        <w:jc w:val="both"/>
        <w:rPr>
          <w:rFonts w:ascii="Times New Roman" w:hAnsi="Times New Roman" w:cs="Times New Roman"/>
          <w:sz w:val="24"/>
          <w:szCs w:val="24"/>
        </w:rPr>
      </w:pPr>
      <w:r w:rsidRPr="00BD6BB9">
        <w:rPr>
          <w:rFonts w:ascii="Times New Roman" w:hAnsi="Times New Roman" w:cs="Times New Roman"/>
          <w:b/>
          <w:sz w:val="24"/>
          <w:szCs w:val="24"/>
        </w:rPr>
        <w:t xml:space="preserve">Figure </w:t>
      </w:r>
      <w:r>
        <w:rPr>
          <w:rFonts w:ascii="Times New Roman" w:hAnsi="Times New Roman" w:cs="Times New Roman"/>
          <w:b/>
          <w:sz w:val="24"/>
          <w:szCs w:val="24"/>
        </w:rPr>
        <w:t>S6</w:t>
      </w:r>
      <w:r w:rsidRPr="00BD6BB9">
        <w:rPr>
          <w:rFonts w:ascii="Times New Roman" w:hAnsi="Times New Roman" w:cs="Times New Roman"/>
          <w:b/>
          <w:sz w:val="24"/>
          <w:szCs w:val="24"/>
        </w:rPr>
        <w:t xml:space="preserve">. </w:t>
      </w:r>
      <w:r w:rsidRPr="00011697">
        <w:rPr>
          <w:rFonts w:ascii="Times New Roman" w:hAnsi="Times New Roman" w:cs="Times New Roman"/>
          <w:sz w:val="24"/>
          <w:szCs w:val="24"/>
        </w:rPr>
        <w:t xml:space="preserve">Diagram indicating the main axes of morphological </w:t>
      </w:r>
      <w:r w:rsidRPr="00011697">
        <w:rPr>
          <w:rFonts w:ascii="Times New Roman" w:eastAsia="Times New Roman" w:hAnsi="Times New Roman" w:cs="Times New Roman"/>
          <w:sz w:val="24"/>
          <w:szCs w:val="24"/>
        </w:rPr>
        <w:t xml:space="preserve">variation across individual fish </w:t>
      </w:r>
      <w:r>
        <w:rPr>
          <w:rFonts w:ascii="Times New Roman" w:eastAsia="Times New Roman" w:hAnsi="Times New Roman" w:cs="Times New Roman"/>
          <w:sz w:val="24"/>
          <w:szCs w:val="24"/>
        </w:rPr>
        <w:t>when using a subset of more overlapping a) traits and b) landmarks (Table S5)</w:t>
      </w:r>
      <w:r w:rsidRPr="00011697">
        <w:rPr>
          <w:rFonts w:ascii="Times New Roman" w:eastAsia="Times New Roman" w:hAnsi="Times New Roman" w:cs="Times New Roman"/>
          <w:sz w:val="24"/>
          <w:szCs w:val="24"/>
        </w:rPr>
        <w:t>.</w:t>
      </w:r>
      <w:r w:rsidRPr="00BD6BB9">
        <w:rPr>
          <w:rFonts w:ascii="Times New Roman" w:hAnsi="Times New Roman" w:cs="Times New Roman"/>
          <w:b/>
          <w:sz w:val="24"/>
          <w:szCs w:val="24"/>
        </w:rPr>
        <w:t xml:space="preserve"> </w:t>
      </w:r>
      <w:r w:rsidRPr="00BD6BB9">
        <w:rPr>
          <w:rFonts w:ascii="Times New Roman" w:hAnsi="Times New Roman" w:cs="Times New Roman"/>
          <w:sz w:val="24"/>
          <w:szCs w:val="24"/>
        </w:rPr>
        <w:t xml:space="preserve">a) Loadings of the morphological traits on the first </w:t>
      </w:r>
      <w:r w:rsidRPr="00BD6BB9">
        <w:rPr>
          <w:rFonts w:ascii="Times New Roman" w:eastAsia="Times New Roman" w:hAnsi="Times New Roman" w:cs="Times New Roman"/>
          <w:sz w:val="24"/>
          <w:szCs w:val="24"/>
        </w:rPr>
        <w:t>three PCs</w:t>
      </w:r>
      <w:r w:rsidRPr="00BD6BB9">
        <w:rPr>
          <w:rFonts w:ascii="Times New Roman" w:hAnsi="Times New Roman" w:cs="Times New Roman"/>
          <w:sz w:val="24"/>
          <w:szCs w:val="24"/>
        </w:rPr>
        <w:t xml:space="preserve"> of traditional morphometrics (TM). b) Reconstructed position of the landmarks along the first </w:t>
      </w:r>
      <w:r w:rsidRPr="00BD6BB9">
        <w:rPr>
          <w:rFonts w:ascii="Times New Roman" w:eastAsia="Times New Roman" w:hAnsi="Times New Roman" w:cs="Times New Roman"/>
          <w:sz w:val="24"/>
          <w:szCs w:val="24"/>
        </w:rPr>
        <w:t>three PCs</w:t>
      </w:r>
      <w:r w:rsidRPr="00BD6BB9">
        <w:rPr>
          <w:rFonts w:ascii="Times New Roman" w:hAnsi="Times New Roman" w:cs="Times New Roman"/>
          <w:sz w:val="24"/>
          <w:szCs w:val="24"/>
        </w:rPr>
        <w:t xml:space="preserve"> of landmark analysis (LA). </w:t>
      </w:r>
    </w:p>
    <w:p w14:paraId="222CA3AC" w14:textId="77777777" w:rsidR="009907F7" w:rsidRDefault="009907F7" w:rsidP="009907F7">
      <w:pPr>
        <w:rPr>
          <w:rFonts w:ascii="Times New Roman" w:hAnsi="Times New Roman"/>
          <w:b/>
          <w:sz w:val="24"/>
          <w:szCs w:val="24"/>
        </w:rPr>
      </w:pPr>
    </w:p>
    <w:p w14:paraId="258FAFD7" w14:textId="77777777" w:rsidR="009907F7" w:rsidRDefault="009907F7" w:rsidP="009907F7">
      <w:pPr>
        <w:rPr>
          <w:rFonts w:ascii="Times New Roman" w:hAnsi="Times New Roman"/>
          <w:b/>
          <w:sz w:val="24"/>
          <w:szCs w:val="24"/>
        </w:rPr>
      </w:pPr>
    </w:p>
    <w:p w14:paraId="145980FB" w14:textId="77777777" w:rsidR="009907F7" w:rsidRDefault="009907F7" w:rsidP="009907F7">
      <w:pPr>
        <w:rPr>
          <w:rFonts w:ascii="Times New Roman" w:hAnsi="Times New Roman"/>
          <w:b/>
          <w:sz w:val="24"/>
          <w:szCs w:val="24"/>
        </w:rPr>
      </w:pPr>
    </w:p>
    <w:p w14:paraId="48B5E7AA" w14:textId="77777777" w:rsidR="009907F7" w:rsidRDefault="009907F7" w:rsidP="009907F7">
      <w:pPr>
        <w:rPr>
          <w:rFonts w:ascii="Times New Roman" w:hAnsi="Times New Roman"/>
          <w:b/>
          <w:sz w:val="24"/>
          <w:szCs w:val="24"/>
        </w:rPr>
      </w:pPr>
    </w:p>
    <w:p w14:paraId="05852D5E" w14:textId="77777777" w:rsidR="009907F7" w:rsidRDefault="009907F7" w:rsidP="009907F7">
      <w:pPr>
        <w:rPr>
          <w:rFonts w:ascii="Times New Roman" w:hAnsi="Times New Roman"/>
          <w:b/>
          <w:sz w:val="24"/>
          <w:szCs w:val="24"/>
        </w:rPr>
      </w:pPr>
    </w:p>
    <w:p w14:paraId="612A22FF" w14:textId="77777777" w:rsidR="009907F7" w:rsidRDefault="009907F7" w:rsidP="009907F7">
      <w:pPr>
        <w:rPr>
          <w:rFonts w:ascii="Times New Roman" w:hAnsi="Times New Roman"/>
          <w:b/>
          <w:sz w:val="24"/>
          <w:szCs w:val="24"/>
        </w:rPr>
      </w:pPr>
    </w:p>
    <w:p w14:paraId="288D8527" w14:textId="77777777" w:rsidR="009907F7" w:rsidRDefault="009907F7" w:rsidP="009907F7">
      <w:pPr>
        <w:rPr>
          <w:rFonts w:ascii="Times New Roman" w:hAnsi="Times New Roman"/>
          <w:b/>
          <w:sz w:val="24"/>
          <w:szCs w:val="24"/>
        </w:rPr>
      </w:pPr>
    </w:p>
    <w:p w14:paraId="5839EDF3" w14:textId="77777777" w:rsidR="009907F7" w:rsidRDefault="009907F7" w:rsidP="009907F7">
      <w:pPr>
        <w:rPr>
          <w:rFonts w:ascii="Times New Roman" w:hAnsi="Times New Roman"/>
          <w:b/>
          <w:sz w:val="24"/>
          <w:szCs w:val="24"/>
        </w:rPr>
      </w:pPr>
    </w:p>
    <w:p w14:paraId="416A79BD" w14:textId="77777777" w:rsidR="009907F7" w:rsidRDefault="009907F7" w:rsidP="009907F7">
      <w:pPr>
        <w:rPr>
          <w:rFonts w:ascii="Times New Roman" w:hAnsi="Times New Roman"/>
          <w:b/>
          <w:sz w:val="24"/>
          <w:szCs w:val="24"/>
        </w:rPr>
      </w:pPr>
    </w:p>
    <w:p w14:paraId="2CCD282B" w14:textId="77777777" w:rsidR="009907F7" w:rsidRDefault="009907F7" w:rsidP="009907F7">
      <w:pPr>
        <w:rPr>
          <w:rFonts w:ascii="Times New Roman" w:hAnsi="Times New Roman"/>
          <w:b/>
          <w:sz w:val="24"/>
          <w:szCs w:val="24"/>
        </w:rPr>
      </w:pPr>
    </w:p>
    <w:p w14:paraId="558AD1A9" w14:textId="77777777" w:rsidR="009907F7" w:rsidRDefault="009907F7" w:rsidP="009907F7">
      <w:pPr>
        <w:jc w:val="center"/>
        <w:rPr>
          <w:rFonts w:ascii="Times New Roman" w:hAnsi="Times New Roman"/>
          <w:b/>
          <w:sz w:val="24"/>
          <w:szCs w:val="24"/>
        </w:rPr>
      </w:pPr>
      <w:r>
        <w:rPr>
          <w:rFonts w:ascii="Times New Roman" w:hAnsi="Times New Roman"/>
          <w:b/>
          <w:sz w:val="24"/>
          <w:szCs w:val="24"/>
        </w:rPr>
        <w:t>Figure S7</w:t>
      </w:r>
    </w:p>
    <w:p w14:paraId="499A2AA5" w14:textId="0DC42E99" w:rsidR="009907F7" w:rsidRDefault="00D73685" w:rsidP="009907F7">
      <w:pPr>
        <w:jc w:val="center"/>
        <w:rPr>
          <w:rFonts w:ascii="Times New Roman" w:hAnsi="Times New Roman"/>
          <w:b/>
          <w:sz w:val="24"/>
          <w:szCs w:val="24"/>
        </w:rPr>
      </w:pPr>
      <w:r>
        <w:rPr>
          <w:rFonts w:ascii="Times New Roman" w:hAnsi="Times New Roman"/>
          <w:b/>
          <w:noProof/>
          <w:sz w:val="24"/>
          <w:szCs w:val="24"/>
          <w:lang w:val="en-US"/>
        </w:rPr>
        <w:drawing>
          <wp:inline distT="0" distB="0" distL="0" distR="0" wp14:anchorId="3A3C63DF" wp14:editId="29A6A6C6">
            <wp:extent cx="5486400" cy="51755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5175504"/>
                    </a:xfrm>
                    <a:prstGeom prst="rect">
                      <a:avLst/>
                    </a:prstGeom>
                  </pic:spPr>
                </pic:pic>
              </a:graphicData>
            </a:graphic>
          </wp:inline>
        </w:drawing>
      </w:r>
    </w:p>
    <w:p w14:paraId="3A62C526" w14:textId="46930259" w:rsidR="009907F7" w:rsidRPr="00BD6BB9" w:rsidRDefault="009907F7" w:rsidP="009907F7">
      <w:pPr>
        <w:spacing w:line="276" w:lineRule="auto"/>
        <w:jc w:val="both"/>
        <w:rPr>
          <w:rFonts w:ascii="Times New Roman" w:hAnsi="Times New Roman" w:cs="Times New Roman"/>
          <w:sz w:val="24"/>
          <w:szCs w:val="24"/>
        </w:rPr>
      </w:pPr>
      <w:r w:rsidRPr="00BD6BB9">
        <w:rPr>
          <w:rFonts w:ascii="Times New Roman" w:hAnsi="Times New Roman" w:cs="Times New Roman"/>
          <w:b/>
          <w:sz w:val="24"/>
          <w:szCs w:val="24"/>
        </w:rPr>
        <w:t xml:space="preserve">Figure </w:t>
      </w:r>
      <w:r>
        <w:rPr>
          <w:rFonts w:ascii="Times New Roman" w:hAnsi="Times New Roman" w:cs="Times New Roman"/>
          <w:b/>
          <w:sz w:val="24"/>
          <w:szCs w:val="24"/>
        </w:rPr>
        <w:t>S7</w:t>
      </w:r>
      <w:r w:rsidRPr="00BD6BB9">
        <w:rPr>
          <w:rFonts w:ascii="Times New Roman" w:hAnsi="Times New Roman" w:cs="Times New Roman"/>
          <w:b/>
          <w:sz w:val="24"/>
          <w:szCs w:val="24"/>
        </w:rPr>
        <w:t>.</w:t>
      </w:r>
      <w:r>
        <w:rPr>
          <w:rFonts w:ascii="Times New Roman" w:hAnsi="Times New Roman" w:cs="Times New Roman"/>
          <w:b/>
          <w:sz w:val="24"/>
          <w:szCs w:val="24"/>
        </w:rPr>
        <w:t xml:space="preserve"> </w:t>
      </w:r>
      <w:r w:rsidRPr="00BD6BB9">
        <w:rPr>
          <w:rFonts w:ascii="Times New Roman" w:hAnsi="Times New Roman" w:cs="Times New Roman"/>
          <w:sz w:val="24"/>
          <w:szCs w:val="24"/>
        </w:rPr>
        <w:t xml:space="preserve">Grid diagram showing the pairwise Pearson correlation coefficients (top right) between individual </w:t>
      </w:r>
      <w:r>
        <w:rPr>
          <w:rFonts w:ascii="Times New Roman" w:hAnsi="Times New Roman" w:cs="Times New Roman"/>
          <w:sz w:val="24"/>
          <w:szCs w:val="24"/>
        </w:rPr>
        <w:t xml:space="preserve">fish </w:t>
      </w:r>
      <w:r w:rsidRPr="00BD6BB9">
        <w:rPr>
          <w:rFonts w:ascii="Times New Roman" w:hAnsi="Times New Roman" w:cs="Times New Roman"/>
          <w:sz w:val="24"/>
          <w:szCs w:val="24"/>
        </w:rPr>
        <w:t xml:space="preserve">scores on the first three </w:t>
      </w:r>
      <w:r w:rsidRPr="00BD6BB9">
        <w:rPr>
          <w:rFonts w:ascii="Times New Roman" w:eastAsia="Times New Roman" w:hAnsi="Times New Roman" w:cs="Times New Roman"/>
          <w:sz w:val="24"/>
          <w:szCs w:val="24"/>
        </w:rPr>
        <w:t>PCs</w:t>
      </w:r>
      <w:r w:rsidRPr="00BD6BB9">
        <w:rPr>
          <w:rFonts w:ascii="Times New Roman" w:hAnsi="Times New Roman" w:cs="Times New Roman"/>
          <w:sz w:val="24"/>
          <w:szCs w:val="24"/>
        </w:rPr>
        <w:t xml:space="preserve"> obtained from TM</w:t>
      </w:r>
      <w:r>
        <w:rPr>
          <w:rFonts w:ascii="Times New Roman" w:hAnsi="Times New Roman" w:cs="Times New Roman"/>
          <w:sz w:val="24"/>
          <w:szCs w:val="24"/>
        </w:rPr>
        <w:t xml:space="preserve"> and</w:t>
      </w:r>
      <w:r w:rsidRPr="00BD6BB9">
        <w:rPr>
          <w:rFonts w:ascii="Times New Roman" w:hAnsi="Times New Roman" w:cs="Times New Roman"/>
          <w:sz w:val="24"/>
          <w:szCs w:val="24"/>
        </w:rPr>
        <w:t xml:space="preserve"> LA</w:t>
      </w:r>
      <w:r>
        <w:rPr>
          <w:rFonts w:ascii="Times New Roman" w:hAnsi="Times New Roman" w:cs="Times New Roman"/>
          <w:sz w:val="24"/>
          <w:szCs w:val="24"/>
        </w:rPr>
        <w:t xml:space="preserve">, </w:t>
      </w:r>
      <w:r>
        <w:rPr>
          <w:rFonts w:ascii="Times New Roman" w:hAnsi="Times New Roman"/>
          <w:color w:val="000000"/>
          <w:sz w:val="24"/>
        </w:rPr>
        <w:t>when using more overlapping subsets (s) of traits and landmarks (Table S5)</w:t>
      </w:r>
      <w:r w:rsidRPr="00BD6BB9">
        <w:rPr>
          <w:rFonts w:ascii="Times New Roman" w:hAnsi="Times New Roman" w:cs="Times New Roman"/>
          <w:sz w:val="24"/>
          <w:szCs w:val="24"/>
        </w:rPr>
        <w:t xml:space="preserve">. Ellipses (bottom left) represent the distribution of the observations. </w:t>
      </w:r>
      <w:r w:rsidRPr="00BD6BB9">
        <w:rPr>
          <w:rFonts w:ascii="Times New Roman" w:eastAsia="Times New Roman" w:hAnsi="Times New Roman" w:cs="Times New Roman"/>
          <w:sz w:val="24"/>
          <w:szCs w:val="24"/>
        </w:rPr>
        <w:t>Colours</w:t>
      </w:r>
      <w:r w:rsidRPr="00BD6BB9">
        <w:rPr>
          <w:rFonts w:ascii="Times New Roman" w:hAnsi="Times New Roman" w:cs="Times New Roman"/>
          <w:sz w:val="24"/>
          <w:szCs w:val="24"/>
        </w:rPr>
        <w:t xml:space="preserve"> indicate the direction of the correlation (i.e. </w:t>
      </w:r>
      <w:r w:rsidR="00D73685">
        <w:rPr>
          <w:rFonts w:ascii="Times New Roman" w:hAnsi="Times New Roman" w:cs="Times New Roman"/>
          <w:sz w:val="24"/>
          <w:szCs w:val="24"/>
        </w:rPr>
        <w:t>yellow</w:t>
      </w:r>
      <w:r w:rsidRPr="00BD6BB9">
        <w:rPr>
          <w:rFonts w:ascii="Times New Roman" w:hAnsi="Times New Roman" w:cs="Times New Roman"/>
          <w:sz w:val="24"/>
          <w:szCs w:val="24"/>
        </w:rPr>
        <w:t xml:space="preserve"> for positive and </w:t>
      </w:r>
      <w:r w:rsidR="00D73685">
        <w:rPr>
          <w:rFonts w:ascii="Times New Roman" w:hAnsi="Times New Roman" w:cs="Times New Roman"/>
          <w:sz w:val="24"/>
          <w:szCs w:val="24"/>
        </w:rPr>
        <w:t xml:space="preserve">blue </w:t>
      </w:r>
      <w:r w:rsidRPr="00BD6BB9">
        <w:rPr>
          <w:rFonts w:ascii="Times New Roman" w:hAnsi="Times New Roman" w:cs="Times New Roman"/>
          <w:sz w:val="24"/>
          <w:szCs w:val="24"/>
        </w:rPr>
        <w:t>for negative). Both the shape and colour intensity</w:t>
      </w:r>
      <w:r w:rsidRPr="00BD6BB9">
        <w:rPr>
          <w:rFonts w:ascii="Times New Roman" w:eastAsia="Times New Roman" w:hAnsi="Times New Roman" w:cs="Times New Roman"/>
          <w:sz w:val="24"/>
          <w:szCs w:val="24"/>
        </w:rPr>
        <w:t xml:space="preserve"> of the ellipses</w:t>
      </w:r>
      <w:r w:rsidRPr="00BD6BB9">
        <w:rPr>
          <w:rFonts w:ascii="Times New Roman" w:hAnsi="Times New Roman" w:cs="Times New Roman"/>
          <w:sz w:val="24"/>
          <w:szCs w:val="24"/>
        </w:rPr>
        <w:t xml:space="preserve"> reflect the value of the Pearson correlation coefficients (i.e. narrowest and darkest ellipses correspond to the highest correlation coefficients, whereas widest and lightest ellipses </w:t>
      </w:r>
      <w:r w:rsidRPr="00BD6BB9">
        <w:rPr>
          <w:rFonts w:ascii="Times New Roman" w:eastAsia="Times New Roman" w:hAnsi="Times New Roman" w:cs="Times New Roman"/>
          <w:sz w:val="24"/>
          <w:szCs w:val="24"/>
        </w:rPr>
        <w:t>mark</w:t>
      </w:r>
      <w:r w:rsidRPr="00BD6BB9">
        <w:rPr>
          <w:rFonts w:ascii="Times New Roman" w:hAnsi="Times New Roman" w:cs="Times New Roman"/>
          <w:sz w:val="24"/>
          <w:szCs w:val="24"/>
        </w:rPr>
        <w:t xml:space="preserve"> the lowest correlation coefficients). </w:t>
      </w:r>
    </w:p>
    <w:p w14:paraId="7A320809" w14:textId="77777777" w:rsidR="009907F7" w:rsidRDefault="009907F7" w:rsidP="009907F7">
      <w:pPr>
        <w:rPr>
          <w:rFonts w:ascii="Times New Roman" w:hAnsi="Times New Roman"/>
          <w:b/>
          <w:sz w:val="24"/>
          <w:szCs w:val="24"/>
        </w:rPr>
      </w:pPr>
    </w:p>
    <w:p w14:paraId="6C6B3B2D" w14:textId="77777777" w:rsidR="009907F7" w:rsidRDefault="009907F7" w:rsidP="009907F7">
      <w:pPr>
        <w:rPr>
          <w:rFonts w:ascii="Times New Roman" w:hAnsi="Times New Roman"/>
          <w:b/>
          <w:sz w:val="24"/>
          <w:szCs w:val="24"/>
        </w:rPr>
      </w:pPr>
    </w:p>
    <w:p w14:paraId="68CA1B91" w14:textId="77777777" w:rsidR="009907F7" w:rsidRDefault="009907F7" w:rsidP="009907F7">
      <w:pPr>
        <w:rPr>
          <w:rFonts w:ascii="Times New Roman" w:hAnsi="Times New Roman"/>
          <w:b/>
          <w:sz w:val="24"/>
          <w:szCs w:val="24"/>
        </w:rPr>
      </w:pPr>
    </w:p>
    <w:p w14:paraId="2C906B02" w14:textId="77777777" w:rsidR="009907F7" w:rsidRDefault="009907F7" w:rsidP="009907F7">
      <w:pPr>
        <w:rPr>
          <w:rFonts w:ascii="Times New Roman" w:hAnsi="Times New Roman"/>
          <w:b/>
          <w:sz w:val="24"/>
          <w:szCs w:val="24"/>
        </w:rPr>
      </w:pPr>
    </w:p>
    <w:p w14:paraId="3B6603B1" w14:textId="77777777" w:rsidR="009907F7" w:rsidRDefault="009907F7" w:rsidP="009907F7">
      <w:pPr>
        <w:rPr>
          <w:rFonts w:ascii="Times New Roman" w:hAnsi="Times New Roman"/>
          <w:b/>
          <w:sz w:val="24"/>
          <w:szCs w:val="24"/>
        </w:rPr>
      </w:pPr>
    </w:p>
    <w:p w14:paraId="53A88094" w14:textId="77777777" w:rsidR="009907F7" w:rsidRDefault="009907F7" w:rsidP="009907F7">
      <w:pPr>
        <w:rPr>
          <w:rFonts w:ascii="Times New Roman" w:hAnsi="Times New Roman"/>
          <w:b/>
          <w:sz w:val="24"/>
          <w:szCs w:val="24"/>
        </w:rPr>
      </w:pPr>
    </w:p>
    <w:p w14:paraId="17C728DB" w14:textId="77777777" w:rsidR="009907F7" w:rsidRDefault="009907F7" w:rsidP="009907F7">
      <w:pPr>
        <w:jc w:val="center"/>
        <w:rPr>
          <w:rFonts w:ascii="Times New Roman" w:hAnsi="Times New Roman"/>
          <w:b/>
          <w:sz w:val="24"/>
          <w:szCs w:val="24"/>
        </w:rPr>
      </w:pPr>
      <w:r>
        <w:rPr>
          <w:rFonts w:ascii="Times New Roman" w:hAnsi="Times New Roman"/>
          <w:b/>
          <w:sz w:val="24"/>
          <w:szCs w:val="24"/>
        </w:rPr>
        <w:t>Table S6</w:t>
      </w:r>
    </w:p>
    <w:p w14:paraId="4E772696" w14:textId="77777777" w:rsidR="009907F7" w:rsidRDefault="009907F7" w:rsidP="009907F7">
      <w:pPr>
        <w:keepNext/>
        <w:pBdr>
          <w:top w:val="nil"/>
          <w:left w:val="nil"/>
          <w:bottom w:val="nil"/>
          <w:right w:val="nil"/>
          <w:between w:val="nil"/>
        </w:pBdr>
        <w:spacing w:after="0" w:line="240" w:lineRule="auto"/>
        <w:jc w:val="both"/>
        <w:rPr>
          <w:rFonts w:ascii="Times New Roman" w:hAnsi="Times New Roman"/>
          <w:color w:val="000000"/>
          <w:sz w:val="24"/>
        </w:rPr>
      </w:pPr>
      <w:r w:rsidRPr="00BD6BB9">
        <w:rPr>
          <w:rFonts w:ascii="Times New Roman" w:hAnsi="Times New Roman"/>
          <w:b/>
          <w:color w:val="000000"/>
          <w:sz w:val="24"/>
        </w:rPr>
        <w:t xml:space="preserve">Table </w:t>
      </w:r>
      <w:r>
        <w:rPr>
          <w:rFonts w:ascii="Times New Roman" w:hAnsi="Times New Roman"/>
          <w:b/>
          <w:color w:val="000000"/>
          <w:sz w:val="24"/>
        </w:rPr>
        <w:t>S6</w:t>
      </w:r>
      <w:r w:rsidRPr="00BD6BB9">
        <w:rPr>
          <w:rFonts w:ascii="Times New Roman" w:hAnsi="Times New Roman"/>
          <w:b/>
          <w:color w:val="000000"/>
          <w:sz w:val="24"/>
        </w:rPr>
        <w:t xml:space="preserve">. </w:t>
      </w:r>
      <w:r w:rsidRPr="00011697">
        <w:rPr>
          <w:rFonts w:ascii="Times New Roman" w:eastAsia="Times New Roman" w:hAnsi="Times New Roman" w:cs="Times New Roman"/>
          <w:color w:val="000000"/>
          <w:sz w:val="24"/>
          <w:szCs w:val="24"/>
        </w:rPr>
        <w:t>Morphological d</w:t>
      </w:r>
      <w:r w:rsidRPr="00011697">
        <w:rPr>
          <w:rFonts w:ascii="Times New Roman" w:eastAsia="Times New Roman" w:hAnsi="Times New Roman" w:cs="Times New Roman"/>
          <w:sz w:val="24"/>
          <w:szCs w:val="24"/>
        </w:rPr>
        <w:t>ifferentiation among</w:t>
      </w:r>
      <w:r w:rsidRPr="00011697">
        <w:rPr>
          <w:rFonts w:ascii="Times New Roman" w:eastAsia="Times New Roman" w:hAnsi="Times New Roman" w:cs="Times New Roman"/>
          <w:color w:val="000000"/>
          <w:sz w:val="24"/>
          <w:szCs w:val="24"/>
        </w:rPr>
        <w:t xml:space="preserve"> </w:t>
      </w:r>
      <w:r w:rsidRPr="00011697">
        <w:rPr>
          <w:rFonts w:ascii="Times New Roman" w:hAnsi="Times New Roman"/>
          <w:color w:val="000000"/>
          <w:sz w:val="24"/>
        </w:rPr>
        <w:t xml:space="preserve">taxonomic </w:t>
      </w:r>
      <w:r w:rsidRPr="00011697">
        <w:rPr>
          <w:rFonts w:ascii="Times New Roman" w:eastAsia="Times New Roman" w:hAnsi="Times New Roman" w:cs="Times New Roman"/>
          <w:color w:val="000000"/>
          <w:sz w:val="24"/>
          <w:szCs w:val="24"/>
        </w:rPr>
        <w:t xml:space="preserve">and feeding </w:t>
      </w:r>
      <w:r w:rsidRPr="00011697">
        <w:rPr>
          <w:rFonts w:ascii="Times New Roman" w:hAnsi="Times New Roman"/>
          <w:color w:val="000000"/>
          <w:sz w:val="24"/>
        </w:rPr>
        <w:t>groups</w:t>
      </w:r>
      <w:r w:rsidRPr="00BD6BB9">
        <w:rPr>
          <w:rFonts w:ascii="Times New Roman" w:hAnsi="Times New Roman"/>
          <w:color w:val="000000"/>
          <w:sz w:val="24"/>
        </w:rPr>
        <w:t xml:space="preserve"> measured by silhouette value</w:t>
      </w:r>
      <w:r>
        <w:rPr>
          <w:rFonts w:ascii="Times New Roman" w:hAnsi="Times New Roman"/>
          <w:color w:val="000000"/>
          <w:sz w:val="24"/>
        </w:rPr>
        <w:t xml:space="preserve">s, when using more overlapping subsets of traits and landmarks (Table S5). Significance is indicated </w:t>
      </w:r>
      <w:r w:rsidRPr="00BD6BB9">
        <w:rPr>
          <w:rFonts w:ascii="Times New Roman" w:hAnsi="Times New Roman"/>
          <w:color w:val="000000"/>
          <w:sz w:val="24"/>
        </w:rPr>
        <w:t>by asterisks</w:t>
      </w:r>
      <w:r>
        <w:rPr>
          <w:rFonts w:ascii="Times New Roman" w:eastAsia="Times New Roman" w:hAnsi="Times New Roman" w:cs="Times New Roman"/>
          <w:color w:val="000000"/>
          <w:sz w:val="24"/>
          <w:szCs w:val="24"/>
        </w:rPr>
        <w:t xml:space="preserve"> and </w:t>
      </w:r>
      <w:r w:rsidRPr="00BD6BB9">
        <w:rPr>
          <w:rFonts w:ascii="Times New Roman" w:eastAsia="Times New Roman" w:hAnsi="Times New Roman" w:cs="Times New Roman"/>
          <w:color w:val="000000"/>
          <w:sz w:val="24"/>
          <w:szCs w:val="24"/>
        </w:rPr>
        <w:t>is</w:t>
      </w:r>
      <w:r w:rsidRPr="00BD6BB9">
        <w:rPr>
          <w:rFonts w:ascii="Times New Roman" w:hAnsi="Times New Roman"/>
          <w:color w:val="000000"/>
          <w:sz w:val="24"/>
        </w:rPr>
        <w:t xml:space="preserve"> based on </w:t>
      </w:r>
      <w:r w:rsidRPr="00011697">
        <w:rPr>
          <w:rFonts w:ascii="Times New Roman" w:eastAsia="Times New Roman" w:hAnsi="Times New Roman" w:cs="Times New Roman"/>
          <w:i/>
          <w:color w:val="000000"/>
          <w:sz w:val="24"/>
          <w:szCs w:val="24"/>
        </w:rPr>
        <w:t>p-</w:t>
      </w:r>
      <w:r w:rsidRPr="00BD6BB9">
        <w:rPr>
          <w:rFonts w:ascii="Times New Roman" w:eastAsia="Times New Roman" w:hAnsi="Times New Roman" w:cs="Times New Roman"/>
          <w:color w:val="000000"/>
          <w:sz w:val="24"/>
          <w:szCs w:val="24"/>
        </w:rPr>
        <w:t xml:space="preserve">values </w:t>
      </w:r>
      <w:r>
        <w:rPr>
          <w:rFonts w:ascii="Times New Roman" w:eastAsia="Times New Roman" w:hAnsi="Times New Roman" w:cs="Times New Roman"/>
          <w:color w:val="000000"/>
          <w:sz w:val="24"/>
          <w:szCs w:val="24"/>
        </w:rPr>
        <w:t xml:space="preserve">(in parentheses) </w:t>
      </w:r>
      <w:r w:rsidRPr="00BD6BB9">
        <w:rPr>
          <w:rFonts w:ascii="Times New Roman" w:eastAsia="Times New Roman" w:hAnsi="Times New Roman" w:cs="Times New Roman"/>
          <w:color w:val="000000"/>
          <w:sz w:val="24"/>
          <w:szCs w:val="24"/>
        </w:rPr>
        <w:t>estimated</w:t>
      </w:r>
      <w:r>
        <w:rPr>
          <w:rFonts w:ascii="Times New Roman" w:eastAsia="Times New Roman" w:hAnsi="Times New Roman" w:cs="Times New Roman"/>
          <w:color w:val="000000"/>
          <w:sz w:val="24"/>
          <w:szCs w:val="24"/>
        </w:rPr>
        <w:t xml:space="preserve"> </w:t>
      </w:r>
      <w:r w:rsidRPr="00BD6BB9">
        <w:rPr>
          <w:rFonts w:ascii="Times New Roman" w:eastAsia="Times New Roman" w:hAnsi="Times New Roman" w:cs="Times New Roman"/>
          <w:color w:val="000000"/>
          <w:sz w:val="24"/>
          <w:szCs w:val="24"/>
        </w:rPr>
        <w:t xml:space="preserve">from a null model </w:t>
      </w:r>
      <w:r w:rsidRPr="00BD6BB9">
        <w:rPr>
          <w:rFonts w:ascii="Times New Roman" w:eastAsia="Times New Roman" w:hAnsi="Times New Roman" w:cs="Times New Roman"/>
          <w:sz w:val="24"/>
          <w:szCs w:val="24"/>
        </w:rPr>
        <w:t>with</w:t>
      </w:r>
      <w:r w:rsidRPr="00BD6BB9">
        <w:rPr>
          <w:rFonts w:ascii="Times New Roman" w:eastAsia="Times New Roman" w:hAnsi="Times New Roman" w:cs="Times New Roman"/>
          <w:color w:val="000000"/>
          <w:sz w:val="24"/>
          <w:szCs w:val="24"/>
        </w:rPr>
        <w:t xml:space="preserve"> 1000 repetitions</w:t>
      </w:r>
      <w:r w:rsidRPr="00BD6BB9">
        <w:rPr>
          <w:rFonts w:ascii="Times New Roman" w:eastAsia="Times New Roman" w:hAnsi="Times New Roman" w:cs="Times New Roman"/>
          <w:sz w:val="24"/>
          <w:szCs w:val="24"/>
        </w:rPr>
        <w:t xml:space="preserve"> and </w:t>
      </w:r>
      <w:r w:rsidRPr="00BD6BB9">
        <w:rPr>
          <w:rFonts w:ascii="Times New Roman" w:hAnsi="Times New Roman"/>
          <w:sz w:val="24"/>
        </w:rPr>
        <w:t>adjusted for multiple testing</w:t>
      </w:r>
      <w:r w:rsidRPr="00BD6BB9">
        <w:rPr>
          <w:rFonts w:ascii="Times New Roman" w:hAnsi="Times New Roman"/>
          <w:color w:val="000000"/>
          <w:sz w:val="24"/>
        </w:rPr>
        <w:t xml:space="preserve">. </w:t>
      </w:r>
    </w:p>
    <w:p w14:paraId="4C1017D7" w14:textId="77777777" w:rsidR="009907F7" w:rsidRPr="00BD6BB9" w:rsidRDefault="009907F7" w:rsidP="009907F7">
      <w:pPr>
        <w:keepNext/>
        <w:pBdr>
          <w:top w:val="nil"/>
          <w:left w:val="nil"/>
          <w:bottom w:val="nil"/>
          <w:right w:val="nil"/>
          <w:between w:val="nil"/>
        </w:pBdr>
        <w:spacing w:after="0" w:line="240" w:lineRule="auto"/>
        <w:jc w:val="both"/>
        <w:rPr>
          <w:rFonts w:ascii="Times New Roman" w:hAnsi="Times New Roman"/>
          <w:color w:val="000000"/>
          <w:sz w:val="24"/>
        </w:rPr>
      </w:pPr>
    </w:p>
    <w:tbl>
      <w:tblPr>
        <w:tblStyle w:val="PlainTable2"/>
        <w:tblW w:w="9090" w:type="dxa"/>
        <w:tblLayout w:type="fixed"/>
        <w:tblLook w:val="0620" w:firstRow="1" w:lastRow="0" w:firstColumn="0" w:lastColumn="0" w:noHBand="1" w:noVBand="1"/>
      </w:tblPr>
      <w:tblGrid>
        <w:gridCol w:w="4320"/>
        <w:gridCol w:w="1440"/>
        <w:gridCol w:w="1620"/>
        <w:gridCol w:w="1710"/>
      </w:tblGrid>
      <w:tr w:rsidR="009907F7" w:rsidRPr="00BD6BB9" w14:paraId="745B92CB" w14:textId="77777777" w:rsidTr="0072627C">
        <w:trPr>
          <w:cnfStyle w:val="100000000000" w:firstRow="1" w:lastRow="0" w:firstColumn="0" w:lastColumn="0" w:oddVBand="0" w:evenVBand="0" w:oddHBand="0" w:evenHBand="0" w:firstRowFirstColumn="0" w:firstRowLastColumn="0" w:lastRowFirstColumn="0" w:lastRowLastColumn="0"/>
          <w:trHeight w:val="340"/>
        </w:trPr>
        <w:tc>
          <w:tcPr>
            <w:tcW w:w="4320" w:type="dxa"/>
          </w:tcPr>
          <w:p w14:paraId="206F7AA9" w14:textId="77777777" w:rsidR="009907F7" w:rsidRPr="00BD6BB9" w:rsidRDefault="009907F7" w:rsidP="0072627C">
            <w:pPr>
              <w:spacing w:line="276" w:lineRule="auto"/>
              <w:rPr>
                <w:rFonts w:ascii="Times New Roman" w:hAnsi="Times New Roman"/>
                <w:b w:val="0"/>
                <w:sz w:val="24"/>
                <w:szCs w:val="24"/>
              </w:rPr>
            </w:pPr>
            <w:r w:rsidRPr="00BD6BB9">
              <w:rPr>
                <w:rFonts w:ascii="Times New Roman" w:hAnsi="Times New Roman"/>
                <w:sz w:val="24"/>
                <w:szCs w:val="24"/>
              </w:rPr>
              <w:t>Approach</w:t>
            </w:r>
          </w:p>
        </w:tc>
        <w:tc>
          <w:tcPr>
            <w:tcW w:w="1440" w:type="dxa"/>
          </w:tcPr>
          <w:p w14:paraId="6FC159EB" w14:textId="77777777" w:rsidR="009907F7" w:rsidRPr="00BD6BB9" w:rsidRDefault="009907F7" w:rsidP="0072627C">
            <w:pPr>
              <w:spacing w:line="276" w:lineRule="auto"/>
              <w:jc w:val="center"/>
              <w:rPr>
                <w:rFonts w:ascii="Times New Roman" w:hAnsi="Times New Roman"/>
                <w:b w:val="0"/>
                <w:sz w:val="24"/>
                <w:szCs w:val="24"/>
              </w:rPr>
            </w:pPr>
            <w:r w:rsidRPr="00BD6BB9">
              <w:rPr>
                <w:rFonts w:ascii="Times New Roman" w:hAnsi="Times New Roman"/>
                <w:sz w:val="24"/>
                <w:szCs w:val="24"/>
              </w:rPr>
              <w:t>TM</w:t>
            </w:r>
          </w:p>
        </w:tc>
        <w:tc>
          <w:tcPr>
            <w:tcW w:w="1620" w:type="dxa"/>
          </w:tcPr>
          <w:p w14:paraId="67A372DF" w14:textId="77777777" w:rsidR="009907F7" w:rsidRPr="00BD6BB9" w:rsidRDefault="009907F7" w:rsidP="0072627C">
            <w:pPr>
              <w:spacing w:line="276" w:lineRule="auto"/>
              <w:jc w:val="center"/>
              <w:rPr>
                <w:rFonts w:ascii="Times New Roman" w:hAnsi="Times New Roman"/>
                <w:b w:val="0"/>
                <w:sz w:val="24"/>
                <w:szCs w:val="24"/>
              </w:rPr>
            </w:pPr>
            <w:r w:rsidRPr="00BD6BB9">
              <w:rPr>
                <w:rFonts w:ascii="Times New Roman" w:hAnsi="Times New Roman"/>
                <w:sz w:val="24"/>
                <w:szCs w:val="24"/>
              </w:rPr>
              <w:t>LA</w:t>
            </w:r>
          </w:p>
        </w:tc>
        <w:tc>
          <w:tcPr>
            <w:tcW w:w="1710" w:type="dxa"/>
          </w:tcPr>
          <w:p w14:paraId="047AC170" w14:textId="77777777" w:rsidR="009907F7" w:rsidRPr="00BD6BB9" w:rsidRDefault="009907F7" w:rsidP="0072627C">
            <w:pPr>
              <w:spacing w:line="276" w:lineRule="auto"/>
              <w:jc w:val="center"/>
              <w:rPr>
                <w:rFonts w:ascii="Times New Roman" w:hAnsi="Times New Roman"/>
                <w:b w:val="0"/>
                <w:sz w:val="24"/>
                <w:szCs w:val="24"/>
              </w:rPr>
            </w:pPr>
            <w:r w:rsidRPr="00BD6BB9">
              <w:rPr>
                <w:rFonts w:ascii="Times New Roman" w:hAnsi="Times New Roman"/>
                <w:sz w:val="24"/>
                <w:szCs w:val="24"/>
              </w:rPr>
              <w:t>OA</w:t>
            </w:r>
          </w:p>
        </w:tc>
      </w:tr>
      <w:tr w:rsidR="009907F7" w:rsidRPr="00BD6BB9" w14:paraId="4CC8A838" w14:textId="77777777" w:rsidTr="0072627C">
        <w:trPr>
          <w:trHeight w:val="340"/>
        </w:trPr>
        <w:tc>
          <w:tcPr>
            <w:tcW w:w="9090" w:type="dxa"/>
            <w:gridSpan w:val="4"/>
          </w:tcPr>
          <w:p w14:paraId="781B5CEB" w14:textId="77777777" w:rsidR="009907F7" w:rsidRPr="00BD6BB9" w:rsidRDefault="009907F7" w:rsidP="0072627C">
            <w:pPr>
              <w:spacing w:line="276" w:lineRule="auto"/>
              <w:rPr>
                <w:rFonts w:ascii="Times New Roman" w:hAnsi="Times New Roman"/>
                <w:b/>
                <w:sz w:val="24"/>
                <w:szCs w:val="24"/>
              </w:rPr>
            </w:pPr>
            <w:r w:rsidRPr="00BD6BB9">
              <w:rPr>
                <w:rFonts w:ascii="Times New Roman" w:eastAsia="Times New Roman" w:hAnsi="Times New Roman" w:cs="Times New Roman"/>
                <w:b/>
                <w:sz w:val="24"/>
                <w:szCs w:val="24"/>
              </w:rPr>
              <w:t>Taxonomic groups</w:t>
            </w:r>
          </w:p>
        </w:tc>
      </w:tr>
      <w:tr w:rsidR="009907F7" w:rsidRPr="00BD6BB9" w14:paraId="5B8A63A9" w14:textId="77777777" w:rsidTr="0072627C">
        <w:trPr>
          <w:trHeight w:val="340"/>
        </w:trPr>
        <w:tc>
          <w:tcPr>
            <w:tcW w:w="4320" w:type="dxa"/>
          </w:tcPr>
          <w:p w14:paraId="48EA4821" w14:textId="77777777" w:rsidR="009907F7" w:rsidRPr="00BD6BB9" w:rsidRDefault="009907F7" w:rsidP="0072627C">
            <w:pPr>
              <w:spacing w:line="276" w:lineRule="auto"/>
              <w:rPr>
                <w:rFonts w:ascii="Times New Roman" w:hAnsi="Times New Roman"/>
                <w:sz w:val="20"/>
              </w:rPr>
            </w:pPr>
            <w:r w:rsidRPr="00BD6BB9">
              <w:rPr>
                <w:rFonts w:ascii="Times New Roman" w:eastAsia="Times New Roman" w:hAnsi="Times New Roman" w:cs="Times New Roman"/>
                <w:sz w:val="20"/>
                <w:szCs w:val="20"/>
              </w:rPr>
              <w:t xml:space="preserve">Acanthuridae, </w:t>
            </w:r>
            <w:r>
              <w:rPr>
                <w:rFonts w:ascii="Times New Roman" w:eastAsia="Times New Roman" w:hAnsi="Times New Roman" w:cs="Times New Roman"/>
                <w:sz w:val="20"/>
                <w:szCs w:val="20"/>
              </w:rPr>
              <w:t>Labridae (Scarinae)</w:t>
            </w:r>
            <w:r w:rsidRPr="00BD6BB9">
              <w:rPr>
                <w:rFonts w:ascii="Times New Roman" w:eastAsia="Times New Roman" w:hAnsi="Times New Roman" w:cs="Times New Roman"/>
                <w:sz w:val="20"/>
                <w:szCs w:val="20"/>
              </w:rPr>
              <w:t>, Siganidae</w:t>
            </w:r>
          </w:p>
        </w:tc>
        <w:tc>
          <w:tcPr>
            <w:tcW w:w="1440" w:type="dxa"/>
          </w:tcPr>
          <w:p w14:paraId="5EDE0762" w14:textId="77777777" w:rsidR="009907F7" w:rsidRPr="00BD6BB9" w:rsidRDefault="009907F7" w:rsidP="0072627C">
            <w:pPr>
              <w:spacing w:line="276" w:lineRule="auto"/>
              <w:jc w:val="center"/>
              <w:rPr>
                <w:rFonts w:ascii="Times New Roman" w:hAnsi="Times New Roman"/>
                <w:sz w:val="20"/>
              </w:rPr>
            </w:pPr>
            <w:r>
              <w:rPr>
                <w:rFonts w:ascii="Times New Roman" w:hAnsi="Times New Roman"/>
                <w:sz w:val="20"/>
              </w:rPr>
              <w:t xml:space="preserve"> </w:t>
            </w:r>
            <w:r w:rsidRPr="00BD6BB9">
              <w:rPr>
                <w:rFonts w:ascii="Times New Roman" w:hAnsi="Times New Roman"/>
                <w:sz w:val="20"/>
              </w:rPr>
              <w:t>0.</w:t>
            </w:r>
            <w:r>
              <w:rPr>
                <w:rFonts w:ascii="Times New Roman" w:hAnsi="Times New Roman"/>
                <w:sz w:val="20"/>
              </w:rPr>
              <w:t>39</w:t>
            </w:r>
            <w:r w:rsidRPr="00BD6BB9">
              <w:rPr>
                <w:rFonts w:ascii="Times New Roman" w:hAnsi="Times New Roman"/>
                <w:sz w:val="20"/>
              </w:rPr>
              <w:t xml:space="preserve"> </w:t>
            </w:r>
            <w:r>
              <w:rPr>
                <w:rFonts w:ascii="Times New Roman" w:hAnsi="Times New Roman"/>
                <w:sz w:val="20"/>
              </w:rPr>
              <w:t>(0.00) *</w:t>
            </w:r>
          </w:p>
        </w:tc>
        <w:tc>
          <w:tcPr>
            <w:tcW w:w="1620" w:type="dxa"/>
          </w:tcPr>
          <w:p w14:paraId="06CE1BF0" w14:textId="77777777" w:rsidR="009907F7" w:rsidRPr="00BD6BB9" w:rsidRDefault="009907F7" w:rsidP="0072627C">
            <w:pPr>
              <w:spacing w:line="276" w:lineRule="auto"/>
              <w:jc w:val="center"/>
              <w:rPr>
                <w:rFonts w:ascii="Times New Roman" w:hAnsi="Times New Roman"/>
                <w:sz w:val="20"/>
              </w:rPr>
            </w:pPr>
            <w:r>
              <w:rPr>
                <w:rFonts w:ascii="Times New Roman" w:hAnsi="Times New Roman"/>
                <w:sz w:val="20"/>
              </w:rPr>
              <w:t xml:space="preserve"> 0.60 (0.00) *</w:t>
            </w:r>
          </w:p>
        </w:tc>
        <w:tc>
          <w:tcPr>
            <w:tcW w:w="1710" w:type="dxa"/>
          </w:tcPr>
          <w:p w14:paraId="2C1277CB" w14:textId="77777777" w:rsidR="009907F7" w:rsidRPr="00BD6BB9" w:rsidRDefault="009907F7" w:rsidP="0072627C">
            <w:pPr>
              <w:spacing w:line="276" w:lineRule="auto"/>
              <w:jc w:val="center"/>
              <w:rPr>
                <w:rFonts w:ascii="Times New Roman" w:hAnsi="Times New Roman"/>
                <w:sz w:val="20"/>
              </w:rPr>
            </w:pPr>
            <w:r>
              <w:rPr>
                <w:rFonts w:ascii="Times New Roman" w:hAnsi="Times New Roman"/>
                <w:sz w:val="20"/>
              </w:rPr>
              <w:t xml:space="preserve"> 0.43 (0.00) *</w:t>
            </w:r>
          </w:p>
        </w:tc>
      </w:tr>
      <w:tr w:rsidR="009907F7" w:rsidRPr="00BD6BB9" w14:paraId="24C645FD" w14:textId="77777777" w:rsidTr="0072627C">
        <w:trPr>
          <w:trHeight w:val="340"/>
        </w:trPr>
        <w:tc>
          <w:tcPr>
            <w:tcW w:w="4320" w:type="dxa"/>
          </w:tcPr>
          <w:p w14:paraId="671E3E15" w14:textId="77777777" w:rsidR="009907F7" w:rsidRPr="00BD6BB9" w:rsidRDefault="009907F7" w:rsidP="0072627C">
            <w:pPr>
              <w:spacing w:line="276" w:lineRule="auto"/>
              <w:rPr>
                <w:rFonts w:ascii="Times New Roman" w:hAnsi="Times New Roman"/>
                <w:sz w:val="20"/>
              </w:rPr>
            </w:pPr>
            <w:r w:rsidRPr="00BD6BB9">
              <w:rPr>
                <w:rFonts w:ascii="Times New Roman" w:eastAsia="Times New Roman" w:hAnsi="Times New Roman" w:cs="Times New Roman"/>
                <w:i/>
                <w:sz w:val="20"/>
                <w:szCs w:val="20"/>
              </w:rPr>
              <w:t>Acanthurus</w:t>
            </w:r>
            <w:r w:rsidRPr="00BD6BB9">
              <w:rPr>
                <w:rFonts w:ascii="Times New Roman" w:eastAsia="Times New Roman" w:hAnsi="Times New Roman" w:cs="Times New Roman"/>
                <w:sz w:val="20"/>
                <w:szCs w:val="20"/>
              </w:rPr>
              <w:t xml:space="preserve">, </w:t>
            </w:r>
            <w:r w:rsidRPr="00BD6BB9">
              <w:rPr>
                <w:rFonts w:ascii="Times New Roman" w:eastAsia="Times New Roman" w:hAnsi="Times New Roman" w:cs="Times New Roman"/>
                <w:i/>
                <w:sz w:val="20"/>
                <w:szCs w:val="20"/>
              </w:rPr>
              <w:t>Bolbometopon</w:t>
            </w:r>
            <w:r w:rsidRPr="00BD6BB9">
              <w:rPr>
                <w:rFonts w:ascii="Times New Roman" w:eastAsia="Times New Roman" w:hAnsi="Times New Roman" w:cs="Times New Roman"/>
                <w:sz w:val="20"/>
                <w:szCs w:val="20"/>
              </w:rPr>
              <w:t xml:space="preserve">, </w:t>
            </w:r>
            <w:r w:rsidRPr="00BD6BB9">
              <w:rPr>
                <w:rFonts w:ascii="Times New Roman" w:eastAsia="Times New Roman" w:hAnsi="Times New Roman" w:cs="Times New Roman"/>
                <w:i/>
                <w:sz w:val="20"/>
                <w:szCs w:val="20"/>
              </w:rPr>
              <w:t>Calotomus</w:t>
            </w:r>
            <w:r w:rsidRPr="00BD6BB9">
              <w:rPr>
                <w:rFonts w:ascii="Times New Roman" w:eastAsia="Times New Roman" w:hAnsi="Times New Roman" w:cs="Times New Roman"/>
                <w:sz w:val="20"/>
                <w:szCs w:val="20"/>
              </w:rPr>
              <w:t xml:space="preserve">, </w:t>
            </w:r>
            <w:r w:rsidRPr="00BD6BB9">
              <w:rPr>
                <w:rFonts w:ascii="Times New Roman" w:eastAsia="Times New Roman" w:hAnsi="Times New Roman" w:cs="Times New Roman"/>
                <w:i/>
                <w:sz w:val="20"/>
                <w:szCs w:val="20"/>
              </w:rPr>
              <w:t>Cetoscarus</w:t>
            </w:r>
            <w:r w:rsidRPr="00BD6BB9">
              <w:rPr>
                <w:rFonts w:ascii="Times New Roman" w:eastAsia="Times New Roman" w:hAnsi="Times New Roman" w:cs="Times New Roman"/>
                <w:sz w:val="20"/>
                <w:szCs w:val="20"/>
              </w:rPr>
              <w:t xml:space="preserve">, </w:t>
            </w:r>
            <w:r w:rsidRPr="00BD6BB9">
              <w:rPr>
                <w:rFonts w:ascii="Times New Roman" w:eastAsia="Times New Roman" w:hAnsi="Times New Roman" w:cs="Times New Roman"/>
                <w:i/>
                <w:sz w:val="20"/>
                <w:szCs w:val="20"/>
              </w:rPr>
              <w:t>Chlorurus</w:t>
            </w:r>
            <w:r w:rsidRPr="00BD6BB9">
              <w:rPr>
                <w:rFonts w:ascii="Times New Roman" w:eastAsia="Times New Roman" w:hAnsi="Times New Roman" w:cs="Times New Roman"/>
                <w:sz w:val="20"/>
                <w:szCs w:val="20"/>
              </w:rPr>
              <w:t xml:space="preserve">, </w:t>
            </w:r>
            <w:r w:rsidRPr="00BD6BB9">
              <w:rPr>
                <w:rFonts w:ascii="Times New Roman" w:eastAsia="Times New Roman" w:hAnsi="Times New Roman" w:cs="Times New Roman"/>
                <w:i/>
                <w:sz w:val="20"/>
                <w:szCs w:val="20"/>
              </w:rPr>
              <w:t>Ctenochaetus</w:t>
            </w:r>
            <w:r w:rsidRPr="00BD6BB9">
              <w:rPr>
                <w:rFonts w:ascii="Times New Roman" w:eastAsia="Times New Roman" w:hAnsi="Times New Roman" w:cs="Times New Roman"/>
                <w:sz w:val="20"/>
                <w:szCs w:val="20"/>
              </w:rPr>
              <w:t xml:space="preserve">, </w:t>
            </w:r>
            <w:r w:rsidRPr="00BD6BB9">
              <w:rPr>
                <w:rFonts w:ascii="Times New Roman" w:eastAsia="Times New Roman" w:hAnsi="Times New Roman" w:cs="Times New Roman"/>
                <w:i/>
                <w:sz w:val="20"/>
                <w:szCs w:val="20"/>
              </w:rPr>
              <w:t>Hipposcarus</w:t>
            </w:r>
            <w:r w:rsidRPr="00BD6BB9">
              <w:rPr>
                <w:rFonts w:ascii="Times New Roman" w:eastAsia="Times New Roman" w:hAnsi="Times New Roman" w:cs="Times New Roman"/>
                <w:sz w:val="20"/>
                <w:szCs w:val="20"/>
              </w:rPr>
              <w:t xml:space="preserve">, </w:t>
            </w:r>
            <w:r w:rsidRPr="00BD6BB9">
              <w:rPr>
                <w:rFonts w:ascii="Times New Roman" w:eastAsia="Times New Roman" w:hAnsi="Times New Roman" w:cs="Times New Roman"/>
                <w:i/>
                <w:sz w:val="20"/>
                <w:szCs w:val="20"/>
              </w:rPr>
              <w:t>Naso</w:t>
            </w:r>
            <w:r w:rsidRPr="00BD6BB9">
              <w:rPr>
                <w:rFonts w:ascii="Times New Roman" w:eastAsia="Times New Roman" w:hAnsi="Times New Roman" w:cs="Times New Roman"/>
                <w:sz w:val="20"/>
                <w:szCs w:val="20"/>
              </w:rPr>
              <w:t xml:space="preserve">, </w:t>
            </w:r>
            <w:r w:rsidRPr="00BD6BB9">
              <w:rPr>
                <w:rFonts w:ascii="Times New Roman" w:eastAsia="Times New Roman" w:hAnsi="Times New Roman" w:cs="Times New Roman"/>
                <w:i/>
                <w:sz w:val="20"/>
                <w:szCs w:val="20"/>
              </w:rPr>
              <w:t>Scarus</w:t>
            </w:r>
            <w:r w:rsidRPr="00BD6BB9">
              <w:rPr>
                <w:rFonts w:ascii="Times New Roman" w:eastAsia="Times New Roman" w:hAnsi="Times New Roman" w:cs="Times New Roman"/>
                <w:sz w:val="20"/>
                <w:szCs w:val="20"/>
              </w:rPr>
              <w:t xml:space="preserve">, </w:t>
            </w:r>
            <w:r w:rsidRPr="00BD6BB9">
              <w:rPr>
                <w:rFonts w:ascii="Times New Roman" w:eastAsia="Times New Roman" w:hAnsi="Times New Roman" w:cs="Times New Roman"/>
                <w:i/>
                <w:sz w:val="20"/>
                <w:szCs w:val="20"/>
              </w:rPr>
              <w:t>Siganus</w:t>
            </w:r>
            <w:r w:rsidRPr="00BD6BB9">
              <w:rPr>
                <w:rFonts w:ascii="Times New Roman" w:eastAsia="Times New Roman" w:hAnsi="Times New Roman" w:cs="Times New Roman"/>
                <w:sz w:val="20"/>
                <w:szCs w:val="20"/>
              </w:rPr>
              <w:t xml:space="preserve">, </w:t>
            </w:r>
            <w:r w:rsidRPr="00BD6BB9">
              <w:rPr>
                <w:rFonts w:ascii="Times New Roman" w:eastAsia="Times New Roman" w:hAnsi="Times New Roman" w:cs="Times New Roman"/>
                <w:i/>
                <w:sz w:val="20"/>
                <w:szCs w:val="20"/>
              </w:rPr>
              <w:t>Zebrasoma</w:t>
            </w:r>
          </w:p>
        </w:tc>
        <w:tc>
          <w:tcPr>
            <w:tcW w:w="1440" w:type="dxa"/>
          </w:tcPr>
          <w:p w14:paraId="0E4096DB" w14:textId="77777777" w:rsidR="009907F7" w:rsidRPr="00BD6BB9" w:rsidRDefault="009907F7" w:rsidP="0072627C">
            <w:pPr>
              <w:spacing w:line="276" w:lineRule="auto"/>
              <w:jc w:val="center"/>
              <w:rPr>
                <w:rFonts w:ascii="Times New Roman" w:hAnsi="Times New Roman"/>
                <w:sz w:val="20"/>
              </w:rPr>
            </w:pPr>
            <w:r w:rsidRPr="00BD6BB9">
              <w:rPr>
                <w:rFonts w:ascii="Times New Roman" w:hAnsi="Times New Roman"/>
                <w:sz w:val="20"/>
              </w:rPr>
              <w:t>-0.0</w:t>
            </w:r>
            <w:r>
              <w:rPr>
                <w:rFonts w:ascii="Times New Roman" w:hAnsi="Times New Roman"/>
                <w:sz w:val="20"/>
              </w:rPr>
              <w:t>7</w:t>
            </w:r>
            <w:r w:rsidRPr="00BD6BB9">
              <w:rPr>
                <w:rFonts w:ascii="Times New Roman" w:hAnsi="Times New Roman"/>
                <w:sz w:val="20"/>
              </w:rPr>
              <w:t xml:space="preserve"> </w:t>
            </w:r>
            <w:r>
              <w:rPr>
                <w:rFonts w:ascii="Times New Roman" w:hAnsi="Times New Roman"/>
                <w:sz w:val="20"/>
              </w:rPr>
              <w:t>(0.00) *</w:t>
            </w:r>
          </w:p>
        </w:tc>
        <w:tc>
          <w:tcPr>
            <w:tcW w:w="1620" w:type="dxa"/>
          </w:tcPr>
          <w:p w14:paraId="5EE80043" w14:textId="77777777" w:rsidR="009907F7" w:rsidRPr="00BD6BB9" w:rsidRDefault="009907F7" w:rsidP="0072627C">
            <w:pPr>
              <w:spacing w:line="276" w:lineRule="auto"/>
              <w:jc w:val="center"/>
              <w:rPr>
                <w:rFonts w:ascii="Times New Roman" w:hAnsi="Times New Roman"/>
                <w:sz w:val="20"/>
              </w:rPr>
            </w:pPr>
            <w:r>
              <w:rPr>
                <w:rFonts w:ascii="Times New Roman" w:hAnsi="Times New Roman"/>
                <w:sz w:val="20"/>
              </w:rPr>
              <w:t xml:space="preserve"> 0.11 (0.00) *</w:t>
            </w:r>
          </w:p>
        </w:tc>
        <w:tc>
          <w:tcPr>
            <w:tcW w:w="1710" w:type="dxa"/>
          </w:tcPr>
          <w:p w14:paraId="055EE6BB" w14:textId="77777777" w:rsidR="009907F7" w:rsidRPr="00BD6BB9" w:rsidRDefault="009907F7" w:rsidP="0072627C">
            <w:pPr>
              <w:spacing w:line="276" w:lineRule="auto"/>
              <w:jc w:val="center"/>
              <w:rPr>
                <w:rFonts w:ascii="Times New Roman" w:hAnsi="Times New Roman"/>
                <w:sz w:val="20"/>
              </w:rPr>
            </w:pPr>
            <w:r>
              <w:rPr>
                <w:rFonts w:ascii="Times New Roman" w:hAnsi="Times New Roman"/>
                <w:sz w:val="20"/>
              </w:rPr>
              <w:t>-0.13 (0.00) *</w:t>
            </w:r>
          </w:p>
        </w:tc>
      </w:tr>
      <w:tr w:rsidR="009907F7" w:rsidRPr="00BD6BB9" w14:paraId="3D584765" w14:textId="77777777" w:rsidTr="0072627C">
        <w:trPr>
          <w:trHeight w:val="340"/>
        </w:trPr>
        <w:tc>
          <w:tcPr>
            <w:tcW w:w="9090" w:type="dxa"/>
            <w:gridSpan w:val="4"/>
          </w:tcPr>
          <w:p w14:paraId="6577BB46" w14:textId="77777777" w:rsidR="009907F7" w:rsidRPr="00BD6BB9" w:rsidRDefault="009907F7" w:rsidP="0072627C">
            <w:pPr>
              <w:spacing w:line="276" w:lineRule="auto"/>
              <w:jc w:val="center"/>
              <w:rPr>
                <w:rFonts w:ascii="Times New Roman" w:hAnsi="Times New Roman"/>
                <w:b/>
                <w:sz w:val="24"/>
                <w:szCs w:val="24"/>
              </w:rPr>
            </w:pPr>
          </w:p>
        </w:tc>
      </w:tr>
      <w:tr w:rsidR="009907F7" w:rsidRPr="00BD6BB9" w14:paraId="01939A7C" w14:textId="77777777" w:rsidTr="0072627C">
        <w:trPr>
          <w:trHeight w:val="340"/>
        </w:trPr>
        <w:tc>
          <w:tcPr>
            <w:tcW w:w="4320" w:type="dxa"/>
          </w:tcPr>
          <w:p w14:paraId="7EB7B4CB" w14:textId="77777777" w:rsidR="009907F7" w:rsidRPr="00BD6BB9" w:rsidRDefault="009907F7" w:rsidP="0072627C">
            <w:pPr>
              <w:spacing w:line="276" w:lineRule="auto"/>
              <w:rPr>
                <w:rFonts w:ascii="Times New Roman" w:hAnsi="Times New Roman"/>
                <w:sz w:val="20"/>
              </w:rPr>
            </w:pPr>
            <w:r w:rsidRPr="00BD6BB9">
              <w:rPr>
                <w:rFonts w:ascii="Times New Roman" w:hAnsi="Times New Roman"/>
                <w:b/>
                <w:sz w:val="20"/>
              </w:rPr>
              <w:t xml:space="preserve">Interaction with calcareous </w:t>
            </w:r>
            <w:r w:rsidRPr="00BD6BB9">
              <w:rPr>
                <w:rFonts w:ascii="Times New Roman" w:eastAsia="Times New Roman" w:hAnsi="Times New Roman" w:cs="Times New Roman"/>
                <w:b/>
                <w:sz w:val="20"/>
                <w:szCs w:val="20"/>
              </w:rPr>
              <w:t xml:space="preserve">reef </w:t>
            </w:r>
            <w:r w:rsidRPr="00BD6BB9">
              <w:rPr>
                <w:rFonts w:ascii="Times New Roman" w:hAnsi="Times New Roman"/>
                <w:b/>
                <w:sz w:val="20"/>
              </w:rPr>
              <w:t>matrix</w:t>
            </w:r>
            <w:r>
              <w:rPr>
                <w:rFonts w:ascii="Times New Roman" w:hAnsi="Times New Roman"/>
                <w:b/>
                <w:sz w:val="20"/>
              </w:rPr>
              <w:t xml:space="preserve"> </w:t>
            </w:r>
            <w:r w:rsidRPr="007B0004">
              <w:rPr>
                <w:rFonts w:ascii="Times New Roman" w:hAnsi="Times New Roman"/>
                <w:sz w:val="20"/>
              </w:rPr>
              <w:t>(Bioerosion)</w:t>
            </w:r>
            <w:r>
              <w:rPr>
                <w:rFonts w:ascii="Times New Roman" w:hAnsi="Times New Roman"/>
                <w:sz w:val="20"/>
              </w:rPr>
              <w:t xml:space="preserve"> </w:t>
            </w:r>
            <w:r w:rsidRPr="00BD6BB9">
              <w:rPr>
                <w:rFonts w:ascii="Times New Roman" w:eastAsia="Times New Roman" w:hAnsi="Times New Roman" w:cs="Times New Roman"/>
                <w:sz w:val="20"/>
                <w:szCs w:val="20"/>
              </w:rPr>
              <w:t>(excavators, scrapers, no</w:t>
            </w:r>
            <w:r>
              <w:rPr>
                <w:rFonts w:ascii="Times New Roman" w:eastAsia="Times New Roman" w:hAnsi="Times New Roman" w:cs="Times New Roman"/>
                <w:sz w:val="20"/>
                <w:szCs w:val="20"/>
              </w:rPr>
              <w:t>n-bioeroders</w:t>
            </w:r>
            <w:r w:rsidRPr="00BD6BB9">
              <w:rPr>
                <w:rFonts w:ascii="Times New Roman" w:eastAsia="Times New Roman" w:hAnsi="Times New Roman" w:cs="Times New Roman"/>
                <w:sz w:val="20"/>
                <w:szCs w:val="20"/>
              </w:rPr>
              <w:t>)</w:t>
            </w:r>
          </w:p>
        </w:tc>
        <w:tc>
          <w:tcPr>
            <w:tcW w:w="1440" w:type="dxa"/>
          </w:tcPr>
          <w:p w14:paraId="689FDE68" w14:textId="77777777" w:rsidR="009907F7" w:rsidRPr="00BD6BB9" w:rsidRDefault="009907F7" w:rsidP="0072627C">
            <w:pPr>
              <w:spacing w:line="276" w:lineRule="auto"/>
              <w:jc w:val="center"/>
              <w:rPr>
                <w:rFonts w:ascii="Times New Roman" w:hAnsi="Times New Roman"/>
                <w:sz w:val="20"/>
              </w:rPr>
            </w:pPr>
            <w:r>
              <w:rPr>
                <w:rFonts w:ascii="Times New Roman" w:hAnsi="Times New Roman"/>
                <w:sz w:val="20"/>
              </w:rPr>
              <w:t xml:space="preserve"> </w:t>
            </w:r>
            <w:r w:rsidRPr="00BD6BB9">
              <w:rPr>
                <w:rFonts w:ascii="Times New Roman" w:hAnsi="Times New Roman"/>
                <w:sz w:val="20"/>
              </w:rPr>
              <w:t xml:space="preserve">0.12 </w:t>
            </w:r>
            <w:r>
              <w:rPr>
                <w:rFonts w:ascii="Times New Roman" w:hAnsi="Times New Roman"/>
                <w:sz w:val="20"/>
              </w:rPr>
              <w:t>(0.00) *</w:t>
            </w:r>
          </w:p>
        </w:tc>
        <w:tc>
          <w:tcPr>
            <w:tcW w:w="1620" w:type="dxa"/>
          </w:tcPr>
          <w:p w14:paraId="582435FD" w14:textId="77777777" w:rsidR="009907F7" w:rsidRPr="00BD6BB9" w:rsidRDefault="009907F7" w:rsidP="0072627C">
            <w:pPr>
              <w:spacing w:line="276" w:lineRule="auto"/>
              <w:jc w:val="center"/>
              <w:rPr>
                <w:rFonts w:ascii="Times New Roman" w:hAnsi="Times New Roman"/>
                <w:sz w:val="20"/>
              </w:rPr>
            </w:pPr>
            <w:r>
              <w:rPr>
                <w:rFonts w:ascii="Times New Roman" w:hAnsi="Times New Roman"/>
                <w:sz w:val="20"/>
              </w:rPr>
              <w:t xml:space="preserve"> 0.29 (0.00) *</w:t>
            </w:r>
          </w:p>
        </w:tc>
        <w:tc>
          <w:tcPr>
            <w:tcW w:w="1710" w:type="dxa"/>
          </w:tcPr>
          <w:p w14:paraId="00380E92" w14:textId="77777777" w:rsidR="009907F7" w:rsidRPr="00BD6BB9" w:rsidRDefault="009907F7" w:rsidP="0072627C">
            <w:pPr>
              <w:spacing w:line="276" w:lineRule="auto"/>
              <w:jc w:val="center"/>
              <w:rPr>
                <w:rFonts w:ascii="Times New Roman" w:hAnsi="Times New Roman"/>
                <w:sz w:val="20"/>
              </w:rPr>
            </w:pPr>
            <w:r>
              <w:rPr>
                <w:rFonts w:ascii="Times New Roman" w:hAnsi="Times New Roman"/>
                <w:sz w:val="20"/>
              </w:rPr>
              <w:t>0.01 (0.13)</w:t>
            </w:r>
          </w:p>
        </w:tc>
      </w:tr>
      <w:tr w:rsidR="009907F7" w:rsidRPr="00BD6BB9" w14:paraId="6A75FEA8" w14:textId="77777777" w:rsidTr="0072627C">
        <w:trPr>
          <w:trHeight w:val="340"/>
        </w:trPr>
        <w:tc>
          <w:tcPr>
            <w:tcW w:w="4320" w:type="dxa"/>
            <w:tcBorders>
              <w:bottom w:val="nil"/>
            </w:tcBorders>
          </w:tcPr>
          <w:p w14:paraId="169A374E" w14:textId="77777777" w:rsidR="009907F7" w:rsidRPr="00BD6BB9" w:rsidRDefault="009907F7" w:rsidP="0072627C">
            <w:pPr>
              <w:spacing w:line="276" w:lineRule="auto"/>
              <w:rPr>
                <w:rFonts w:ascii="Times New Roman" w:eastAsia="Times New Roman" w:hAnsi="Times New Roman" w:cs="Times New Roman"/>
                <w:b/>
                <w:sz w:val="20"/>
                <w:szCs w:val="20"/>
              </w:rPr>
            </w:pPr>
            <w:r w:rsidRPr="00BD6BB9">
              <w:rPr>
                <w:rFonts w:ascii="Times New Roman" w:hAnsi="Times New Roman"/>
                <w:b/>
                <w:sz w:val="20"/>
              </w:rPr>
              <w:t xml:space="preserve">Interaction with </w:t>
            </w:r>
            <w:r w:rsidRPr="00BD6BB9">
              <w:rPr>
                <w:rFonts w:ascii="Times New Roman" w:eastAsia="Times New Roman" w:hAnsi="Times New Roman" w:cs="Times New Roman"/>
                <w:b/>
                <w:sz w:val="20"/>
                <w:szCs w:val="20"/>
              </w:rPr>
              <w:t xml:space="preserve">algal </w:t>
            </w:r>
            <w:r w:rsidRPr="00BD6BB9">
              <w:rPr>
                <w:rFonts w:ascii="Times New Roman" w:hAnsi="Times New Roman"/>
                <w:b/>
                <w:sz w:val="20"/>
              </w:rPr>
              <w:t>turfs</w:t>
            </w:r>
            <w:r>
              <w:rPr>
                <w:rFonts w:ascii="Times New Roman" w:hAnsi="Times New Roman"/>
                <w:b/>
                <w:sz w:val="20"/>
              </w:rPr>
              <w:t xml:space="preserve"> </w:t>
            </w:r>
            <w:r w:rsidRPr="007B0004">
              <w:rPr>
                <w:rFonts w:ascii="Times New Roman" w:hAnsi="Times New Roman"/>
                <w:sz w:val="20"/>
              </w:rPr>
              <w:t>(Algal turf removal)</w:t>
            </w:r>
          </w:p>
          <w:p w14:paraId="35486C49" w14:textId="77777777" w:rsidR="009907F7" w:rsidRPr="00BD6BB9" w:rsidRDefault="009907F7" w:rsidP="0072627C">
            <w:pPr>
              <w:spacing w:line="276" w:lineRule="auto"/>
              <w:rPr>
                <w:rFonts w:ascii="Times New Roman" w:hAnsi="Times New Roman"/>
                <w:sz w:val="20"/>
              </w:rPr>
            </w:pPr>
            <w:r w:rsidRPr="00BD6BB9">
              <w:rPr>
                <w:rFonts w:ascii="Times New Roman" w:eastAsia="Times New Roman" w:hAnsi="Times New Roman" w:cs="Times New Roman"/>
                <w:sz w:val="20"/>
                <w:szCs w:val="20"/>
              </w:rPr>
              <w:t>(intensive farmers, croppers, removers, non-</w:t>
            </w:r>
            <w:r>
              <w:rPr>
                <w:rFonts w:ascii="Times New Roman" w:eastAsia="Times New Roman" w:hAnsi="Times New Roman" w:cs="Times New Roman"/>
                <w:sz w:val="20"/>
                <w:szCs w:val="20"/>
              </w:rPr>
              <w:t>consumers</w:t>
            </w:r>
            <w:r w:rsidRPr="00BD6BB9">
              <w:rPr>
                <w:rFonts w:ascii="Times New Roman" w:eastAsia="Times New Roman" w:hAnsi="Times New Roman" w:cs="Times New Roman"/>
                <w:sz w:val="20"/>
                <w:szCs w:val="20"/>
              </w:rPr>
              <w:t>)</w:t>
            </w:r>
          </w:p>
        </w:tc>
        <w:tc>
          <w:tcPr>
            <w:tcW w:w="1440" w:type="dxa"/>
            <w:tcBorders>
              <w:bottom w:val="nil"/>
            </w:tcBorders>
          </w:tcPr>
          <w:p w14:paraId="366F0D7A" w14:textId="77777777" w:rsidR="009907F7" w:rsidRPr="00BD6BB9" w:rsidRDefault="009907F7" w:rsidP="0072627C">
            <w:pPr>
              <w:spacing w:line="276" w:lineRule="auto"/>
              <w:jc w:val="center"/>
              <w:rPr>
                <w:rFonts w:ascii="Times New Roman" w:hAnsi="Times New Roman"/>
                <w:sz w:val="20"/>
              </w:rPr>
            </w:pPr>
            <w:r>
              <w:rPr>
                <w:rFonts w:ascii="Times New Roman" w:hAnsi="Times New Roman"/>
                <w:sz w:val="20"/>
              </w:rPr>
              <w:t xml:space="preserve"> </w:t>
            </w:r>
            <w:r w:rsidRPr="00BD6BB9">
              <w:rPr>
                <w:rFonts w:ascii="Times New Roman" w:hAnsi="Times New Roman"/>
                <w:sz w:val="20"/>
              </w:rPr>
              <w:t>0.1</w:t>
            </w:r>
            <w:r>
              <w:rPr>
                <w:rFonts w:ascii="Times New Roman" w:hAnsi="Times New Roman"/>
                <w:sz w:val="20"/>
              </w:rPr>
              <w:t>9</w:t>
            </w:r>
            <w:r w:rsidRPr="00BD6BB9">
              <w:rPr>
                <w:rFonts w:ascii="Times New Roman" w:hAnsi="Times New Roman"/>
                <w:sz w:val="20"/>
              </w:rPr>
              <w:t xml:space="preserve"> </w:t>
            </w:r>
            <w:r>
              <w:rPr>
                <w:rFonts w:ascii="Times New Roman" w:hAnsi="Times New Roman"/>
                <w:sz w:val="20"/>
              </w:rPr>
              <w:t>(0.00) *</w:t>
            </w:r>
          </w:p>
        </w:tc>
        <w:tc>
          <w:tcPr>
            <w:tcW w:w="1620" w:type="dxa"/>
            <w:tcBorders>
              <w:bottom w:val="nil"/>
            </w:tcBorders>
          </w:tcPr>
          <w:p w14:paraId="5D64DCCE" w14:textId="77777777" w:rsidR="009907F7" w:rsidRPr="00BD6BB9" w:rsidRDefault="009907F7" w:rsidP="0072627C">
            <w:pPr>
              <w:spacing w:line="276" w:lineRule="auto"/>
              <w:jc w:val="center"/>
              <w:rPr>
                <w:rFonts w:ascii="Times New Roman" w:hAnsi="Times New Roman"/>
                <w:sz w:val="20"/>
              </w:rPr>
            </w:pPr>
            <w:r>
              <w:rPr>
                <w:rFonts w:ascii="Times New Roman" w:hAnsi="Times New Roman"/>
                <w:sz w:val="20"/>
              </w:rPr>
              <w:t xml:space="preserve"> 0.32 (0.00) *</w:t>
            </w:r>
          </w:p>
        </w:tc>
        <w:tc>
          <w:tcPr>
            <w:tcW w:w="1710" w:type="dxa"/>
            <w:tcBorders>
              <w:bottom w:val="nil"/>
            </w:tcBorders>
          </w:tcPr>
          <w:p w14:paraId="0177C2BA" w14:textId="77777777" w:rsidR="009907F7" w:rsidRPr="00BD6BB9" w:rsidRDefault="009907F7" w:rsidP="0072627C">
            <w:pPr>
              <w:spacing w:line="276" w:lineRule="auto"/>
              <w:jc w:val="center"/>
              <w:rPr>
                <w:rFonts w:ascii="Times New Roman" w:hAnsi="Times New Roman"/>
                <w:sz w:val="20"/>
              </w:rPr>
            </w:pPr>
            <w:r>
              <w:rPr>
                <w:rFonts w:ascii="Times New Roman" w:hAnsi="Times New Roman"/>
                <w:sz w:val="20"/>
              </w:rPr>
              <w:t xml:space="preserve"> 0.10 (0.01) *</w:t>
            </w:r>
          </w:p>
        </w:tc>
      </w:tr>
      <w:tr w:rsidR="009907F7" w:rsidRPr="00BD6BB9" w14:paraId="79C0A837" w14:textId="77777777" w:rsidTr="0072627C">
        <w:trPr>
          <w:trHeight w:val="340"/>
        </w:trPr>
        <w:tc>
          <w:tcPr>
            <w:tcW w:w="4320" w:type="dxa"/>
            <w:tcBorders>
              <w:top w:val="nil"/>
              <w:bottom w:val="single" w:sz="4" w:space="0" w:color="auto"/>
            </w:tcBorders>
          </w:tcPr>
          <w:p w14:paraId="4BB76FDD" w14:textId="77777777" w:rsidR="009907F7" w:rsidRPr="00BD6BB9" w:rsidRDefault="009907F7" w:rsidP="0072627C">
            <w:pPr>
              <w:spacing w:line="276" w:lineRule="auto"/>
              <w:rPr>
                <w:rFonts w:ascii="Times New Roman" w:eastAsia="Times New Roman" w:hAnsi="Times New Roman" w:cs="Times New Roman"/>
                <w:b/>
                <w:sz w:val="20"/>
                <w:szCs w:val="20"/>
              </w:rPr>
            </w:pPr>
            <w:r w:rsidRPr="00BD6BB9">
              <w:rPr>
                <w:rFonts w:ascii="Times New Roman" w:hAnsi="Times New Roman"/>
                <w:b/>
                <w:sz w:val="20"/>
              </w:rPr>
              <w:t xml:space="preserve">Interaction with upright </w:t>
            </w:r>
            <w:r w:rsidRPr="00BD6BB9">
              <w:rPr>
                <w:rFonts w:ascii="Times New Roman" w:eastAsia="Times New Roman" w:hAnsi="Times New Roman" w:cs="Times New Roman"/>
                <w:b/>
                <w:sz w:val="20"/>
                <w:szCs w:val="20"/>
              </w:rPr>
              <w:t>macroalgae</w:t>
            </w:r>
          </w:p>
          <w:p w14:paraId="574B47C0" w14:textId="77777777" w:rsidR="009907F7" w:rsidRPr="00BD6BB9" w:rsidRDefault="009907F7" w:rsidP="0072627C">
            <w:pPr>
              <w:spacing w:line="276" w:lineRule="auto"/>
              <w:rPr>
                <w:rFonts w:ascii="Times New Roman" w:hAnsi="Times New Roman"/>
                <w:sz w:val="20"/>
              </w:rPr>
            </w:pPr>
            <w:r w:rsidRPr="00BD6BB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macroalgal </w:t>
            </w:r>
            <w:r w:rsidRPr="00BD6BB9">
              <w:rPr>
                <w:rFonts w:ascii="Times New Roman" w:eastAsia="Times New Roman" w:hAnsi="Times New Roman" w:cs="Times New Roman"/>
                <w:sz w:val="20"/>
                <w:szCs w:val="20"/>
              </w:rPr>
              <w:t xml:space="preserve">browsers, </w:t>
            </w:r>
            <w:r>
              <w:rPr>
                <w:rFonts w:ascii="Times New Roman" w:eastAsia="Times New Roman" w:hAnsi="Times New Roman" w:cs="Times New Roman"/>
                <w:sz w:val="20"/>
                <w:szCs w:val="20"/>
              </w:rPr>
              <w:t xml:space="preserve">incidental </w:t>
            </w:r>
            <w:r w:rsidRPr="00BD6BB9">
              <w:rPr>
                <w:rFonts w:ascii="Times New Roman" w:eastAsia="Times New Roman" w:hAnsi="Times New Roman" w:cs="Times New Roman"/>
                <w:sz w:val="20"/>
                <w:szCs w:val="20"/>
              </w:rPr>
              <w:t>consumers, non-consumers)</w:t>
            </w:r>
          </w:p>
        </w:tc>
        <w:tc>
          <w:tcPr>
            <w:tcW w:w="1440" w:type="dxa"/>
            <w:tcBorders>
              <w:top w:val="nil"/>
              <w:bottom w:val="single" w:sz="4" w:space="0" w:color="auto"/>
            </w:tcBorders>
          </w:tcPr>
          <w:p w14:paraId="7E0C821D" w14:textId="77777777" w:rsidR="009907F7" w:rsidRPr="00BD6BB9" w:rsidRDefault="009907F7" w:rsidP="0072627C">
            <w:pPr>
              <w:spacing w:line="276" w:lineRule="auto"/>
              <w:jc w:val="center"/>
              <w:rPr>
                <w:rFonts w:ascii="Times New Roman" w:hAnsi="Times New Roman"/>
                <w:sz w:val="20"/>
              </w:rPr>
            </w:pPr>
            <w:r w:rsidRPr="00BD6BB9">
              <w:rPr>
                <w:rFonts w:ascii="Times New Roman" w:hAnsi="Times New Roman"/>
                <w:sz w:val="20"/>
              </w:rPr>
              <w:t>-0.</w:t>
            </w:r>
            <w:r>
              <w:rPr>
                <w:rFonts w:ascii="Times New Roman" w:hAnsi="Times New Roman"/>
                <w:sz w:val="20"/>
              </w:rPr>
              <w:t>09 (0.65)</w:t>
            </w:r>
          </w:p>
        </w:tc>
        <w:tc>
          <w:tcPr>
            <w:tcW w:w="1620" w:type="dxa"/>
            <w:tcBorders>
              <w:top w:val="nil"/>
              <w:bottom w:val="single" w:sz="4" w:space="0" w:color="auto"/>
            </w:tcBorders>
          </w:tcPr>
          <w:p w14:paraId="40E88BEB" w14:textId="77777777" w:rsidR="009907F7" w:rsidRPr="00BD6BB9" w:rsidRDefault="009907F7" w:rsidP="0072627C">
            <w:pPr>
              <w:spacing w:line="276" w:lineRule="auto"/>
              <w:jc w:val="center"/>
              <w:rPr>
                <w:rFonts w:ascii="Times New Roman" w:hAnsi="Times New Roman"/>
                <w:sz w:val="20"/>
              </w:rPr>
            </w:pPr>
            <w:r>
              <w:rPr>
                <w:rFonts w:ascii="Times New Roman" w:hAnsi="Times New Roman"/>
                <w:sz w:val="20"/>
              </w:rPr>
              <w:t>-0.17 (0.73)</w:t>
            </w:r>
          </w:p>
        </w:tc>
        <w:tc>
          <w:tcPr>
            <w:tcW w:w="1710" w:type="dxa"/>
            <w:tcBorders>
              <w:top w:val="nil"/>
              <w:bottom w:val="single" w:sz="4" w:space="0" w:color="auto"/>
            </w:tcBorders>
          </w:tcPr>
          <w:p w14:paraId="344C9A1A" w14:textId="77777777" w:rsidR="009907F7" w:rsidRPr="00BD6BB9" w:rsidRDefault="009907F7" w:rsidP="0072627C">
            <w:pPr>
              <w:spacing w:line="276" w:lineRule="auto"/>
              <w:jc w:val="center"/>
              <w:rPr>
                <w:rFonts w:ascii="Times New Roman" w:hAnsi="Times New Roman"/>
                <w:sz w:val="20"/>
              </w:rPr>
            </w:pPr>
            <w:r>
              <w:rPr>
                <w:rFonts w:ascii="Times New Roman" w:hAnsi="Times New Roman"/>
                <w:sz w:val="20"/>
              </w:rPr>
              <w:t>-0.19 (0.73)</w:t>
            </w:r>
          </w:p>
        </w:tc>
      </w:tr>
    </w:tbl>
    <w:p w14:paraId="6F023ED6" w14:textId="77777777" w:rsidR="009907F7" w:rsidRDefault="009907F7" w:rsidP="009907F7">
      <w:pPr>
        <w:rPr>
          <w:rFonts w:ascii="Times New Roman" w:hAnsi="Times New Roman"/>
          <w:b/>
          <w:sz w:val="24"/>
          <w:szCs w:val="24"/>
        </w:rPr>
      </w:pPr>
    </w:p>
    <w:p w14:paraId="4431977F" w14:textId="77777777" w:rsidR="009907F7" w:rsidRDefault="009907F7" w:rsidP="009907F7">
      <w:pPr>
        <w:rPr>
          <w:rFonts w:ascii="Times New Roman" w:hAnsi="Times New Roman"/>
          <w:b/>
          <w:sz w:val="24"/>
          <w:szCs w:val="24"/>
        </w:rPr>
      </w:pPr>
    </w:p>
    <w:p w14:paraId="3D8DB170" w14:textId="77777777" w:rsidR="009907F7" w:rsidRDefault="009907F7" w:rsidP="009907F7">
      <w:pPr>
        <w:rPr>
          <w:rFonts w:ascii="Times New Roman" w:hAnsi="Times New Roman"/>
          <w:b/>
          <w:sz w:val="24"/>
          <w:szCs w:val="24"/>
        </w:rPr>
      </w:pPr>
    </w:p>
    <w:p w14:paraId="7FDCE868" w14:textId="77777777" w:rsidR="009907F7" w:rsidRDefault="009907F7" w:rsidP="009907F7">
      <w:pPr>
        <w:rPr>
          <w:rFonts w:ascii="Times New Roman" w:hAnsi="Times New Roman"/>
          <w:b/>
          <w:sz w:val="24"/>
          <w:szCs w:val="24"/>
        </w:rPr>
      </w:pPr>
    </w:p>
    <w:p w14:paraId="58CCCC00" w14:textId="77777777" w:rsidR="009907F7" w:rsidRDefault="009907F7" w:rsidP="009907F7">
      <w:pPr>
        <w:rPr>
          <w:rFonts w:ascii="Times New Roman" w:hAnsi="Times New Roman"/>
          <w:b/>
          <w:sz w:val="24"/>
          <w:szCs w:val="24"/>
        </w:rPr>
      </w:pPr>
    </w:p>
    <w:p w14:paraId="43BAFD55" w14:textId="77777777" w:rsidR="009907F7" w:rsidRDefault="009907F7" w:rsidP="009907F7">
      <w:pPr>
        <w:rPr>
          <w:rFonts w:ascii="Times New Roman" w:hAnsi="Times New Roman"/>
          <w:b/>
          <w:sz w:val="24"/>
          <w:szCs w:val="24"/>
        </w:rPr>
      </w:pPr>
    </w:p>
    <w:p w14:paraId="77957DD7" w14:textId="77777777" w:rsidR="009907F7" w:rsidRDefault="009907F7" w:rsidP="009907F7">
      <w:pPr>
        <w:rPr>
          <w:rFonts w:ascii="Times New Roman" w:hAnsi="Times New Roman"/>
          <w:b/>
          <w:sz w:val="24"/>
          <w:szCs w:val="24"/>
        </w:rPr>
      </w:pPr>
    </w:p>
    <w:p w14:paraId="3D09AAC0" w14:textId="77777777" w:rsidR="009907F7" w:rsidRDefault="009907F7" w:rsidP="009907F7">
      <w:pPr>
        <w:rPr>
          <w:rFonts w:ascii="Times New Roman" w:hAnsi="Times New Roman"/>
          <w:b/>
          <w:sz w:val="24"/>
          <w:szCs w:val="24"/>
        </w:rPr>
      </w:pPr>
    </w:p>
    <w:p w14:paraId="36E85527" w14:textId="77777777" w:rsidR="009907F7" w:rsidRDefault="009907F7" w:rsidP="009907F7">
      <w:pPr>
        <w:rPr>
          <w:rFonts w:ascii="Times New Roman" w:hAnsi="Times New Roman"/>
          <w:b/>
          <w:sz w:val="24"/>
          <w:szCs w:val="24"/>
        </w:rPr>
      </w:pPr>
    </w:p>
    <w:p w14:paraId="0A178500" w14:textId="77777777" w:rsidR="009907F7" w:rsidRDefault="009907F7" w:rsidP="009907F7">
      <w:pPr>
        <w:rPr>
          <w:rFonts w:ascii="Times New Roman" w:hAnsi="Times New Roman"/>
          <w:b/>
          <w:sz w:val="24"/>
          <w:szCs w:val="24"/>
        </w:rPr>
      </w:pPr>
    </w:p>
    <w:p w14:paraId="4355FD95" w14:textId="77777777" w:rsidR="009907F7" w:rsidRDefault="009907F7" w:rsidP="009907F7">
      <w:pPr>
        <w:rPr>
          <w:rFonts w:ascii="Times New Roman" w:hAnsi="Times New Roman"/>
          <w:b/>
          <w:sz w:val="24"/>
          <w:szCs w:val="24"/>
        </w:rPr>
      </w:pPr>
    </w:p>
    <w:p w14:paraId="54EE19E4" w14:textId="77777777" w:rsidR="009907F7" w:rsidRDefault="009907F7" w:rsidP="009907F7">
      <w:pPr>
        <w:rPr>
          <w:rFonts w:ascii="Times New Roman" w:hAnsi="Times New Roman"/>
          <w:b/>
          <w:sz w:val="24"/>
          <w:szCs w:val="24"/>
        </w:rPr>
      </w:pPr>
    </w:p>
    <w:p w14:paraId="4D6414B9" w14:textId="77777777" w:rsidR="009907F7" w:rsidRDefault="009907F7" w:rsidP="009907F7">
      <w:pPr>
        <w:rPr>
          <w:rFonts w:ascii="Times New Roman" w:hAnsi="Times New Roman"/>
          <w:b/>
          <w:sz w:val="24"/>
          <w:szCs w:val="24"/>
        </w:rPr>
      </w:pPr>
    </w:p>
    <w:p w14:paraId="137BCF55" w14:textId="77777777" w:rsidR="009907F7" w:rsidRDefault="009907F7" w:rsidP="009907F7">
      <w:pPr>
        <w:rPr>
          <w:rFonts w:ascii="Times New Roman" w:hAnsi="Times New Roman"/>
          <w:b/>
          <w:sz w:val="24"/>
          <w:szCs w:val="24"/>
        </w:rPr>
      </w:pPr>
    </w:p>
    <w:p w14:paraId="0FCDA65B" w14:textId="77777777" w:rsidR="009907F7" w:rsidRDefault="009907F7" w:rsidP="009907F7">
      <w:pPr>
        <w:rPr>
          <w:rFonts w:ascii="Times New Roman" w:hAnsi="Times New Roman"/>
          <w:b/>
          <w:sz w:val="24"/>
          <w:szCs w:val="24"/>
        </w:rPr>
      </w:pPr>
    </w:p>
    <w:p w14:paraId="5F73A68E" w14:textId="77777777" w:rsidR="009907F7" w:rsidRDefault="009907F7" w:rsidP="009907F7">
      <w:pPr>
        <w:rPr>
          <w:rFonts w:ascii="Times New Roman" w:hAnsi="Times New Roman"/>
          <w:b/>
          <w:sz w:val="24"/>
          <w:szCs w:val="24"/>
        </w:rPr>
      </w:pPr>
    </w:p>
    <w:p w14:paraId="72C989F2" w14:textId="77777777" w:rsidR="009907F7" w:rsidRDefault="009907F7" w:rsidP="009907F7">
      <w:pPr>
        <w:rPr>
          <w:rFonts w:ascii="Times New Roman" w:hAnsi="Times New Roman"/>
          <w:b/>
          <w:sz w:val="24"/>
          <w:szCs w:val="24"/>
        </w:rPr>
      </w:pPr>
    </w:p>
    <w:p w14:paraId="38BE0C7D" w14:textId="77777777" w:rsidR="009907F7" w:rsidRDefault="009907F7" w:rsidP="009907F7">
      <w:pPr>
        <w:jc w:val="center"/>
        <w:rPr>
          <w:rFonts w:ascii="Times New Roman" w:hAnsi="Times New Roman"/>
          <w:b/>
          <w:sz w:val="24"/>
          <w:szCs w:val="24"/>
        </w:rPr>
      </w:pPr>
      <w:r>
        <w:rPr>
          <w:rFonts w:ascii="Times New Roman" w:hAnsi="Times New Roman"/>
          <w:b/>
          <w:sz w:val="24"/>
          <w:szCs w:val="24"/>
        </w:rPr>
        <w:t>Table S7</w:t>
      </w:r>
    </w:p>
    <w:p w14:paraId="6DF1EFC0" w14:textId="77777777" w:rsidR="009907F7" w:rsidRDefault="009907F7" w:rsidP="009907F7">
      <w:pPr>
        <w:jc w:val="both"/>
        <w:rPr>
          <w:rFonts w:ascii="Times New Roman" w:hAnsi="Times New Roman"/>
          <w:b/>
          <w:sz w:val="24"/>
          <w:szCs w:val="24"/>
        </w:rPr>
      </w:pPr>
      <w:r>
        <w:rPr>
          <w:rFonts w:ascii="Times New Roman" w:hAnsi="Times New Roman"/>
          <w:b/>
          <w:sz w:val="24"/>
          <w:szCs w:val="24"/>
        </w:rPr>
        <w:t>Table S7</w:t>
      </w:r>
      <w:r>
        <w:rPr>
          <w:rFonts w:ascii="Times New Roman" w:eastAsia="Times New Roman" w:hAnsi="Times New Roman" w:cs="Times New Roman"/>
          <w:b/>
          <w:sz w:val="24"/>
          <w:szCs w:val="24"/>
        </w:rPr>
        <w:t xml:space="preserve">. </w:t>
      </w:r>
      <w:r w:rsidRPr="004154FA">
        <w:rPr>
          <w:rFonts w:ascii="Times New Roman" w:eastAsia="Times New Roman" w:hAnsi="Times New Roman" w:cs="Times New Roman"/>
          <w:sz w:val="24"/>
          <w:szCs w:val="24"/>
        </w:rPr>
        <w:t>Palau</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w:t>
      </w:r>
      <w:r w:rsidRPr="004154FA">
        <w:rPr>
          <w:rFonts w:ascii="Times New Roman" w:eastAsia="Times New Roman" w:hAnsi="Times New Roman" w:cs="Times New Roman"/>
          <w:sz w:val="24"/>
          <w:szCs w:val="24"/>
        </w:rPr>
        <w:t>eef sites A-L</w:t>
      </w:r>
      <w:r>
        <w:rPr>
          <w:rFonts w:ascii="Times New Roman" w:eastAsia="Times New Roman" w:hAnsi="Times New Roman" w:cs="Times New Roman"/>
          <w:sz w:val="24"/>
          <w:szCs w:val="24"/>
        </w:rPr>
        <w:t xml:space="preserve">, </w:t>
      </w:r>
      <w:r w:rsidRPr="00ED2D56">
        <w:rPr>
          <w:rFonts w:ascii="Times New Roman" w:eastAsia="Times New Roman" w:hAnsi="Times New Roman" w:cs="Times New Roman"/>
          <w:sz w:val="24"/>
          <w:szCs w:val="24"/>
        </w:rPr>
        <w:t xml:space="preserve">ranked </w:t>
      </w:r>
      <w:r>
        <w:rPr>
          <w:rFonts w:ascii="Times New Roman" w:eastAsia="Times New Roman" w:hAnsi="Times New Roman" w:cs="Times New Roman"/>
          <w:sz w:val="24"/>
          <w:szCs w:val="24"/>
        </w:rPr>
        <w:t xml:space="preserve">from high to low </w:t>
      </w:r>
      <w:r w:rsidRPr="00ED2D56">
        <w:rPr>
          <w:rFonts w:ascii="Times New Roman" w:eastAsia="Times New Roman" w:hAnsi="Times New Roman" w:cs="Times New Roman"/>
          <w:sz w:val="24"/>
          <w:szCs w:val="24"/>
        </w:rPr>
        <w:t xml:space="preserve">according to herbivore morphological </w:t>
      </w:r>
      <w:r>
        <w:rPr>
          <w:rFonts w:ascii="Times New Roman" w:eastAsia="Times New Roman" w:hAnsi="Times New Roman" w:cs="Times New Roman"/>
          <w:sz w:val="24"/>
          <w:szCs w:val="24"/>
        </w:rPr>
        <w:t xml:space="preserve">richness and dispersion when using TM, LA, and OA and </w:t>
      </w:r>
      <w:r>
        <w:rPr>
          <w:rFonts w:ascii="Times New Roman" w:hAnsi="Times New Roman"/>
          <w:color w:val="000000"/>
          <w:sz w:val="24"/>
        </w:rPr>
        <w:t>more overlapping subsets of traits and landmarks (Table S5).</w:t>
      </w:r>
    </w:p>
    <w:tbl>
      <w:tblPr>
        <w:tblStyle w:val="TableGrid"/>
        <w:tblW w:w="78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810"/>
        <w:gridCol w:w="450"/>
        <w:gridCol w:w="810"/>
        <w:gridCol w:w="450"/>
        <w:gridCol w:w="900"/>
        <w:gridCol w:w="450"/>
        <w:gridCol w:w="810"/>
        <w:gridCol w:w="450"/>
        <w:gridCol w:w="900"/>
        <w:gridCol w:w="450"/>
        <w:gridCol w:w="900"/>
      </w:tblGrid>
      <w:tr w:rsidR="009907F7" w14:paraId="16306D9D" w14:textId="77777777" w:rsidTr="0072627C">
        <w:trPr>
          <w:jc w:val="center"/>
        </w:trPr>
        <w:tc>
          <w:tcPr>
            <w:tcW w:w="3870" w:type="dxa"/>
            <w:gridSpan w:val="6"/>
            <w:tcBorders>
              <w:top w:val="single" w:sz="4" w:space="0" w:color="auto"/>
            </w:tcBorders>
          </w:tcPr>
          <w:p w14:paraId="75877881" w14:textId="77777777" w:rsidR="009907F7" w:rsidRDefault="009907F7" w:rsidP="0072627C">
            <w:pPr>
              <w:jc w:val="center"/>
              <w:rPr>
                <w:rFonts w:ascii="Times New Roman" w:hAnsi="Times New Roman"/>
                <w:b/>
                <w:sz w:val="24"/>
                <w:szCs w:val="24"/>
              </w:rPr>
            </w:pPr>
            <w:r>
              <w:rPr>
                <w:rFonts w:ascii="Times New Roman" w:hAnsi="Times New Roman"/>
                <w:b/>
                <w:sz w:val="24"/>
                <w:szCs w:val="24"/>
              </w:rPr>
              <w:t>Morphological richness</w:t>
            </w:r>
          </w:p>
        </w:tc>
        <w:tc>
          <w:tcPr>
            <w:tcW w:w="3960" w:type="dxa"/>
            <w:gridSpan w:val="6"/>
            <w:tcBorders>
              <w:top w:val="single" w:sz="4" w:space="0" w:color="auto"/>
            </w:tcBorders>
          </w:tcPr>
          <w:p w14:paraId="6926F275" w14:textId="77777777" w:rsidR="009907F7" w:rsidRDefault="009907F7" w:rsidP="0072627C">
            <w:pPr>
              <w:jc w:val="center"/>
              <w:rPr>
                <w:rFonts w:ascii="Times New Roman" w:hAnsi="Times New Roman"/>
                <w:b/>
                <w:sz w:val="24"/>
                <w:szCs w:val="24"/>
              </w:rPr>
            </w:pPr>
            <w:r>
              <w:rPr>
                <w:rFonts w:ascii="Times New Roman" w:hAnsi="Times New Roman"/>
                <w:b/>
                <w:sz w:val="24"/>
                <w:szCs w:val="24"/>
              </w:rPr>
              <w:t>Morphological dispersion</w:t>
            </w:r>
          </w:p>
        </w:tc>
      </w:tr>
      <w:tr w:rsidR="009907F7" w14:paraId="06A5827C" w14:textId="77777777" w:rsidTr="0072627C">
        <w:trPr>
          <w:jc w:val="center"/>
        </w:trPr>
        <w:tc>
          <w:tcPr>
            <w:tcW w:w="1260" w:type="dxa"/>
            <w:gridSpan w:val="2"/>
            <w:tcBorders>
              <w:bottom w:val="single" w:sz="4" w:space="0" w:color="auto"/>
            </w:tcBorders>
          </w:tcPr>
          <w:p w14:paraId="5AE9E438" w14:textId="77777777" w:rsidR="009907F7" w:rsidRDefault="009907F7" w:rsidP="0072627C">
            <w:pPr>
              <w:jc w:val="center"/>
              <w:rPr>
                <w:rFonts w:ascii="Times New Roman" w:hAnsi="Times New Roman"/>
                <w:b/>
                <w:sz w:val="24"/>
                <w:szCs w:val="24"/>
              </w:rPr>
            </w:pPr>
            <w:r>
              <w:rPr>
                <w:rFonts w:ascii="Times New Roman" w:hAnsi="Times New Roman"/>
                <w:b/>
                <w:sz w:val="24"/>
                <w:szCs w:val="24"/>
              </w:rPr>
              <w:t>TM</w:t>
            </w:r>
          </w:p>
        </w:tc>
        <w:tc>
          <w:tcPr>
            <w:tcW w:w="1260" w:type="dxa"/>
            <w:gridSpan w:val="2"/>
            <w:tcBorders>
              <w:bottom w:val="single" w:sz="4" w:space="0" w:color="auto"/>
            </w:tcBorders>
          </w:tcPr>
          <w:p w14:paraId="59E51D6C" w14:textId="77777777" w:rsidR="009907F7" w:rsidRDefault="009907F7" w:rsidP="0072627C">
            <w:pPr>
              <w:jc w:val="center"/>
              <w:rPr>
                <w:rFonts w:ascii="Times New Roman" w:hAnsi="Times New Roman"/>
                <w:b/>
                <w:sz w:val="24"/>
                <w:szCs w:val="24"/>
              </w:rPr>
            </w:pPr>
            <w:r>
              <w:rPr>
                <w:rFonts w:ascii="Times New Roman" w:hAnsi="Times New Roman"/>
                <w:b/>
                <w:sz w:val="24"/>
                <w:szCs w:val="24"/>
              </w:rPr>
              <w:t>LA</w:t>
            </w:r>
          </w:p>
        </w:tc>
        <w:tc>
          <w:tcPr>
            <w:tcW w:w="1350" w:type="dxa"/>
            <w:gridSpan w:val="2"/>
            <w:tcBorders>
              <w:bottom w:val="single" w:sz="4" w:space="0" w:color="auto"/>
            </w:tcBorders>
          </w:tcPr>
          <w:p w14:paraId="45A69359" w14:textId="77777777" w:rsidR="009907F7" w:rsidRDefault="009907F7" w:rsidP="0072627C">
            <w:pPr>
              <w:jc w:val="center"/>
              <w:rPr>
                <w:rFonts w:ascii="Times New Roman" w:hAnsi="Times New Roman"/>
                <w:b/>
                <w:sz w:val="24"/>
                <w:szCs w:val="24"/>
              </w:rPr>
            </w:pPr>
            <w:r>
              <w:rPr>
                <w:rFonts w:ascii="Times New Roman" w:hAnsi="Times New Roman"/>
                <w:b/>
                <w:sz w:val="24"/>
                <w:szCs w:val="24"/>
              </w:rPr>
              <w:t>OA</w:t>
            </w:r>
          </w:p>
        </w:tc>
        <w:tc>
          <w:tcPr>
            <w:tcW w:w="1260" w:type="dxa"/>
            <w:gridSpan w:val="2"/>
            <w:tcBorders>
              <w:bottom w:val="single" w:sz="4" w:space="0" w:color="auto"/>
            </w:tcBorders>
          </w:tcPr>
          <w:p w14:paraId="226F9261" w14:textId="77777777" w:rsidR="009907F7" w:rsidRDefault="009907F7" w:rsidP="0072627C">
            <w:pPr>
              <w:jc w:val="center"/>
              <w:rPr>
                <w:rFonts w:ascii="Times New Roman" w:hAnsi="Times New Roman"/>
                <w:b/>
                <w:sz w:val="24"/>
                <w:szCs w:val="24"/>
              </w:rPr>
            </w:pPr>
            <w:r>
              <w:rPr>
                <w:rFonts w:ascii="Times New Roman" w:hAnsi="Times New Roman"/>
                <w:b/>
                <w:sz w:val="24"/>
                <w:szCs w:val="24"/>
              </w:rPr>
              <w:t>TM</w:t>
            </w:r>
          </w:p>
        </w:tc>
        <w:tc>
          <w:tcPr>
            <w:tcW w:w="1350" w:type="dxa"/>
            <w:gridSpan w:val="2"/>
            <w:tcBorders>
              <w:bottom w:val="single" w:sz="4" w:space="0" w:color="auto"/>
            </w:tcBorders>
          </w:tcPr>
          <w:p w14:paraId="2D4F4CEF" w14:textId="77777777" w:rsidR="009907F7" w:rsidRDefault="009907F7" w:rsidP="0072627C">
            <w:pPr>
              <w:jc w:val="center"/>
              <w:rPr>
                <w:rFonts w:ascii="Times New Roman" w:hAnsi="Times New Roman"/>
                <w:b/>
                <w:sz w:val="24"/>
                <w:szCs w:val="24"/>
              </w:rPr>
            </w:pPr>
            <w:r>
              <w:rPr>
                <w:rFonts w:ascii="Times New Roman" w:hAnsi="Times New Roman"/>
                <w:b/>
                <w:sz w:val="24"/>
                <w:szCs w:val="24"/>
              </w:rPr>
              <w:t>LA</w:t>
            </w:r>
          </w:p>
        </w:tc>
        <w:tc>
          <w:tcPr>
            <w:tcW w:w="1350" w:type="dxa"/>
            <w:gridSpan w:val="2"/>
            <w:tcBorders>
              <w:bottom w:val="single" w:sz="4" w:space="0" w:color="auto"/>
            </w:tcBorders>
          </w:tcPr>
          <w:p w14:paraId="5647416B" w14:textId="77777777" w:rsidR="009907F7" w:rsidRDefault="009907F7" w:rsidP="0072627C">
            <w:pPr>
              <w:jc w:val="center"/>
              <w:rPr>
                <w:rFonts w:ascii="Times New Roman" w:hAnsi="Times New Roman"/>
                <w:b/>
                <w:sz w:val="24"/>
                <w:szCs w:val="24"/>
              </w:rPr>
            </w:pPr>
            <w:r>
              <w:rPr>
                <w:rFonts w:ascii="Times New Roman" w:hAnsi="Times New Roman"/>
                <w:b/>
                <w:sz w:val="24"/>
                <w:szCs w:val="24"/>
              </w:rPr>
              <w:t>OA</w:t>
            </w:r>
          </w:p>
        </w:tc>
      </w:tr>
      <w:tr w:rsidR="009907F7" w:rsidRPr="003D258C" w14:paraId="05F8D8E7" w14:textId="77777777" w:rsidTr="0072627C">
        <w:trPr>
          <w:jc w:val="center"/>
        </w:trPr>
        <w:tc>
          <w:tcPr>
            <w:tcW w:w="450" w:type="dxa"/>
            <w:tcBorders>
              <w:top w:val="single" w:sz="4" w:space="0" w:color="auto"/>
            </w:tcBorders>
            <w:vAlign w:val="bottom"/>
          </w:tcPr>
          <w:p w14:paraId="168B9602"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B</w:t>
            </w:r>
          </w:p>
        </w:tc>
        <w:tc>
          <w:tcPr>
            <w:tcW w:w="810" w:type="dxa"/>
            <w:tcBorders>
              <w:top w:val="single" w:sz="4" w:space="0" w:color="auto"/>
            </w:tcBorders>
            <w:vAlign w:val="bottom"/>
          </w:tcPr>
          <w:p w14:paraId="04067EBB"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7.57</w:t>
            </w:r>
          </w:p>
        </w:tc>
        <w:tc>
          <w:tcPr>
            <w:tcW w:w="450" w:type="dxa"/>
            <w:tcBorders>
              <w:top w:val="single" w:sz="4" w:space="0" w:color="auto"/>
            </w:tcBorders>
            <w:vAlign w:val="bottom"/>
          </w:tcPr>
          <w:p w14:paraId="083881A9"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H</w:t>
            </w:r>
          </w:p>
        </w:tc>
        <w:tc>
          <w:tcPr>
            <w:tcW w:w="810" w:type="dxa"/>
            <w:tcBorders>
              <w:top w:val="single" w:sz="4" w:space="0" w:color="auto"/>
            </w:tcBorders>
            <w:vAlign w:val="bottom"/>
          </w:tcPr>
          <w:p w14:paraId="7AD2ECEF"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7.44</w:t>
            </w:r>
          </w:p>
        </w:tc>
        <w:tc>
          <w:tcPr>
            <w:tcW w:w="450" w:type="dxa"/>
            <w:tcBorders>
              <w:top w:val="single" w:sz="4" w:space="0" w:color="auto"/>
            </w:tcBorders>
            <w:vAlign w:val="bottom"/>
          </w:tcPr>
          <w:p w14:paraId="08D8840A"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D</w:t>
            </w:r>
          </w:p>
        </w:tc>
        <w:tc>
          <w:tcPr>
            <w:tcW w:w="900" w:type="dxa"/>
            <w:tcBorders>
              <w:top w:val="single" w:sz="4" w:space="0" w:color="auto"/>
            </w:tcBorders>
            <w:vAlign w:val="bottom"/>
          </w:tcPr>
          <w:p w14:paraId="754E26CE"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12.89</w:t>
            </w:r>
          </w:p>
        </w:tc>
        <w:tc>
          <w:tcPr>
            <w:tcW w:w="450" w:type="dxa"/>
            <w:tcBorders>
              <w:top w:val="single" w:sz="4" w:space="0" w:color="auto"/>
            </w:tcBorders>
            <w:vAlign w:val="bottom"/>
          </w:tcPr>
          <w:p w14:paraId="5233AF5C"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B</w:t>
            </w:r>
          </w:p>
        </w:tc>
        <w:tc>
          <w:tcPr>
            <w:tcW w:w="810" w:type="dxa"/>
            <w:tcBorders>
              <w:top w:val="single" w:sz="4" w:space="0" w:color="auto"/>
            </w:tcBorders>
            <w:vAlign w:val="bottom"/>
          </w:tcPr>
          <w:p w14:paraId="23DB4673"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1.66</w:t>
            </w:r>
          </w:p>
        </w:tc>
        <w:tc>
          <w:tcPr>
            <w:tcW w:w="450" w:type="dxa"/>
            <w:tcBorders>
              <w:top w:val="single" w:sz="4" w:space="0" w:color="auto"/>
            </w:tcBorders>
            <w:vAlign w:val="bottom"/>
          </w:tcPr>
          <w:p w14:paraId="2E2A5E14"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A</w:t>
            </w:r>
          </w:p>
        </w:tc>
        <w:tc>
          <w:tcPr>
            <w:tcW w:w="900" w:type="dxa"/>
            <w:tcBorders>
              <w:top w:val="single" w:sz="4" w:space="0" w:color="auto"/>
            </w:tcBorders>
            <w:vAlign w:val="bottom"/>
          </w:tcPr>
          <w:p w14:paraId="2A67F6DD"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1.68</w:t>
            </w:r>
          </w:p>
        </w:tc>
        <w:tc>
          <w:tcPr>
            <w:tcW w:w="450" w:type="dxa"/>
            <w:tcBorders>
              <w:top w:val="single" w:sz="4" w:space="0" w:color="auto"/>
            </w:tcBorders>
            <w:vAlign w:val="bottom"/>
          </w:tcPr>
          <w:p w14:paraId="71764EB4"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F</w:t>
            </w:r>
          </w:p>
        </w:tc>
        <w:tc>
          <w:tcPr>
            <w:tcW w:w="900" w:type="dxa"/>
            <w:tcBorders>
              <w:top w:val="single" w:sz="4" w:space="0" w:color="auto"/>
            </w:tcBorders>
            <w:vAlign w:val="bottom"/>
          </w:tcPr>
          <w:p w14:paraId="62B64819"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1.82</w:t>
            </w:r>
          </w:p>
        </w:tc>
      </w:tr>
      <w:tr w:rsidR="009907F7" w:rsidRPr="003D258C" w14:paraId="1D8AD056" w14:textId="77777777" w:rsidTr="0072627C">
        <w:trPr>
          <w:jc w:val="center"/>
        </w:trPr>
        <w:tc>
          <w:tcPr>
            <w:tcW w:w="450" w:type="dxa"/>
            <w:vAlign w:val="bottom"/>
          </w:tcPr>
          <w:p w14:paraId="36A5C606"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E</w:t>
            </w:r>
          </w:p>
        </w:tc>
        <w:tc>
          <w:tcPr>
            <w:tcW w:w="810" w:type="dxa"/>
            <w:vAlign w:val="bottom"/>
          </w:tcPr>
          <w:p w14:paraId="10AA9F30"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7.03</w:t>
            </w:r>
          </w:p>
        </w:tc>
        <w:tc>
          <w:tcPr>
            <w:tcW w:w="450" w:type="dxa"/>
            <w:vAlign w:val="bottom"/>
          </w:tcPr>
          <w:p w14:paraId="7CA9A117"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A</w:t>
            </w:r>
          </w:p>
        </w:tc>
        <w:tc>
          <w:tcPr>
            <w:tcW w:w="810" w:type="dxa"/>
            <w:vAlign w:val="bottom"/>
          </w:tcPr>
          <w:p w14:paraId="1295F974"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7.26</w:t>
            </w:r>
          </w:p>
        </w:tc>
        <w:tc>
          <w:tcPr>
            <w:tcW w:w="450" w:type="dxa"/>
            <w:vAlign w:val="bottom"/>
          </w:tcPr>
          <w:p w14:paraId="1E8F81A1"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A</w:t>
            </w:r>
          </w:p>
        </w:tc>
        <w:tc>
          <w:tcPr>
            <w:tcW w:w="900" w:type="dxa"/>
            <w:vAlign w:val="bottom"/>
          </w:tcPr>
          <w:p w14:paraId="026CB098"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9.04</w:t>
            </w:r>
          </w:p>
        </w:tc>
        <w:tc>
          <w:tcPr>
            <w:tcW w:w="450" w:type="dxa"/>
            <w:vAlign w:val="bottom"/>
          </w:tcPr>
          <w:p w14:paraId="1EBF660D"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H</w:t>
            </w:r>
          </w:p>
        </w:tc>
        <w:tc>
          <w:tcPr>
            <w:tcW w:w="810" w:type="dxa"/>
            <w:vAlign w:val="bottom"/>
          </w:tcPr>
          <w:p w14:paraId="2FBAC85C"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1.56</w:t>
            </w:r>
          </w:p>
        </w:tc>
        <w:tc>
          <w:tcPr>
            <w:tcW w:w="450" w:type="dxa"/>
            <w:vAlign w:val="bottom"/>
          </w:tcPr>
          <w:p w14:paraId="2BA52E6A"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H</w:t>
            </w:r>
          </w:p>
        </w:tc>
        <w:tc>
          <w:tcPr>
            <w:tcW w:w="900" w:type="dxa"/>
            <w:vAlign w:val="bottom"/>
          </w:tcPr>
          <w:p w14:paraId="7AF26CCD"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1.65</w:t>
            </w:r>
          </w:p>
        </w:tc>
        <w:tc>
          <w:tcPr>
            <w:tcW w:w="450" w:type="dxa"/>
            <w:vAlign w:val="bottom"/>
          </w:tcPr>
          <w:p w14:paraId="4144DB93"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D</w:t>
            </w:r>
          </w:p>
        </w:tc>
        <w:tc>
          <w:tcPr>
            <w:tcW w:w="900" w:type="dxa"/>
            <w:vAlign w:val="bottom"/>
          </w:tcPr>
          <w:p w14:paraId="09A86DD9"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1.78</w:t>
            </w:r>
          </w:p>
        </w:tc>
      </w:tr>
      <w:tr w:rsidR="009907F7" w:rsidRPr="003D258C" w14:paraId="2011DBAA" w14:textId="77777777" w:rsidTr="0072627C">
        <w:trPr>
          <w:jc w:val="center"/>
        </w:trPr>
        <w:tc>
          <w:tcPr>
            <w:tcW w:w="450" w:type="dxa"/>
            <w:vAlign w:val="bottom"/>
          </w:tcPr>
          <w:p w14:paraId="7167370D"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D</w:t>
            </w:r>
          </w:p>
        </w:tc>
        <w:tc>
          <w:tcPr>
            <w:tcW w:w="810" w:type="dxa"/>
            <w:vAlign w:val="bottom"/>
          </w:tcPr>
          <w:p w14:paraId="1FB7D653"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5.92</w:t>
            </w:r>
          </w:p>
        </w:tc>
        <w:tc>
          <w:tcPr>
            <w:tcW w:w="450" w:type="dxa"/>
            <w:vAlign w:val="bottom"/>
          </w:tcPr>
          <w:p w14:paraId="6AA5F781"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B</w:t>
            </w:r>
          </w:p>
        </w:tc>
        <w:tc>
          <w:tcPr>
            <w:tcW w:w="810" w:type="dxa"/>
            <w:vAlign w:val="bottom"/>
          </w:tcPr>
          <w:p w14:paraId="7C150965"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6.78</w:t>
            </w:r>
          </w:p>
        </w:tc>
        <w:tc>
          <w:tcPr>
            <w:tcW w:w="450" w:type="dxa"/>
            <w:vAlign w:val="bottom"/>
          </w:tcPr>
          <w:p w14:paraId="4E16595B"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B</w:t>
            </w:r>
          </w:p>
        </w:tc>
        <w:tc>
          <w:tcPr>
            <w:tcW w:w="900" w:type="dxa"/>
            <w:vAlign w:val="bottom"/>
          </w:tcPr>
          <w:p w14:paraId="4A6EE707"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8.18</w:t>
            </w:r>
          </w:p>
        </w:tc>
        <w:tc>
          <w:tcPr>
            <w:tcW w:w="450" w:type="dxa"/>
            <w:vAlign w:val="bottom"/>
          </w:tcPr>
          <w:p w14:paraId="1BA1D1C2"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E</w:t>
            </w:r>
          </w:p>
        </w:tc>
        <w:tc>
          <w:tcPr>
            <w:tcW w:w="810" w:type="dxa"/>
            <w:vAlign w:val="bottom"/>
          </w:tcPr>
          <w:p w14:paraId="29F8CDA1"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1.51</w:t>
            </w:r>
          </w:p>
        </w:tc>
        <w:tc>
          <w:tcPr>
            <w:tcW w:w="450" w:type="dxa"/>
            <w:vAlign w:val="bottom"/>
          </w:tcPr>
          <w:p w14:paraId="48F55E46"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B</w:t>
            </w:r>
          </w:p>
        </w:tc>
        <w:tc>
          <w:tcPr>
            <w:tcW w:w="900" w:type="dxa"/>
            <w:vAlign w:val="bottom"/>
          </w:tcPr>
          <w:p w14:paraId="082E7388"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1.63</w:t>
            </w:r>
          </w:p>
        </w:tc>
        <w:tc>
          <w:tcPr>
            <w:tcW w:w="450" w:type="dxa"/>
            <w:vAlign w:val="bottom"/>
          </w:tcPr>
          <w:p w14:paraId="7912E28C"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A</w:t>
            </w:r>
          </w:p>
        </w:tc>
        <w:tc>
          <w:tcPr>
            <w:tcW w:w="900" w:type="dxa"/>
            <w:vAlign w:val="bottom"/>
          </w:tcPr>
          <w:p w14:paraId="648A1343"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1.76</w:t>
            </w:r>
          </w:p>
        </w:tc>
      </w:tr>
      <w:tr w:rsidR="009907F7" w:rsidRPr="003D258C" w14:paraId="45CDB270" w14:textId="77777777" w:rsidTr="0072627C">
        <w:trPr>
          <w:jc w:val="center"/>
        </w:trPr>
        <w:tc>
          <w:tcPr>
            <w:tcW w:w="450" w:type="dxa"/>
            <w:vAlign w:val="bottom"/>
          </w:tcPr>
          <w:p w14:paraId="6824D8EE"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L</w:t>
            </w:r>
          </w:p>
        </w:tc>
        <w:tc>
          <w:tcPr>
            <w:tcW w:w="810" w:type="dxa"/>
            <w:vAlign w:val="bottom"/>
          </w:tcPr>
          <w:p w14:paraId="68A309EF"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5.18</w:t>
            </w:r>
          </w:p>
        </w:tc>
        <w:tc>
          <w:tcPr>
            <w:tcW w:w="450" w:type="dxa"/>
            <w:vAlign w:val="bottom"/>
          </w:tcPr>
          <w:p w14:paraId="51C1101B"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L</w:t>
            </w:r>
          </w:p>
        </w:tc>
        <w:tc>
          <w:tcPr>
            <w:tcW w:w="810" w:type="dxa"/>
            <w:vAlign w:val="bottom"/>
          </w:tcPr>
          <w:p w14:paraId="7693C66E"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6.25</w:t>
            </w:r>
          </w:p>
        </w:tc>
        <w:tc>
          <w:tcPr>
            <w:tcW w:w="450" w:type="dxa"/>
            <w:vAlign w:val="bottom"/>
          </w:tcPr>
          <w:p w14:paraId="1E305603"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H</w:t>
            </w:r>
          </w:p>
        </w:tc>
        <w:tc>
          <w:tcPr>
            <w:tcW w:w="900" w:type="dxa"/>
            <w:vAlign w:val="bottom"/>
          </w:tcPr>
          <w:p w14:paraId="3F6061DE"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8.10</w:t>
            </w:r>
          </w:p>
        </w:tc>
        <w:tc>
          <w:tcPr>
            <w:tcW w:w="450" w:type="dxa"/>
            <w:vAlign w:val="bottom"/>
          </w:tcPr>
          <w:p w14:paraId="6F976500"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I</w:t>
            </w:r>
          </w:p>
        </w:tc>
        <w:tc>
          <w:tcPr>
            <w:tcW w:w="810" w:type="dxa"/>
            <w:vAlign w:val="bottom"/>
          </w:tcPr>
          <w:p w14:paraId="1E0AABA9"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1.48</w:t>
            </w:r>
          </w:p>
        </w:tc>
        <w:tc>
          <w:tcPr>
            <w:tcW w:w="450" w:type="dxa"/>
            <w:vAlign w:val="bottom"/>
          </w:tcPr>
          <w:p w14:paraId="1A683336"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F</w:t>
            </w:r>
          </w:p>
        </w:tc>
        <w:tc>
          <w:tcPr>
            <w:tcW w:w="900" w:type="dxa"/>
            <w:vAlign w:val="bottom"/>
          </w:tcPr>
          <w:p w14:paraId="2A8156AA"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1.61</w:t>
            </w:r>
          </w:p>
        </w:tc>
        <w:tc>
          <w:tcPr>
            <w:tcW w:w="450" w:type="dxa"/>
            <w:vAlign w:val="bottom"/>
          </w:tcPr>
          <w:p w14:paraId="3EE68C81"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B</w:t>
            </w:r>
          </w:p>
        </w:tc>
        <w:tc>
          <w:tcPr>
            <w:tcW w:w="900" w:type="dxa"/>
            <w:vAlign w:val="bottom"/>
          </w:tcPr>
          <w:p w14:paraId="2DA8F50D"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1.72</w:t>
            </w:r>
          </w:p>
        </w:tc>
      </w:tr>
      <w:tr w:rsidR="009907F7" w:rsidRPr="003D258C" w14:paraId="1F3F3685" w14:textId="77777777" w:rsidTr="0072627C">
        <w:trPr>
          <w:jc w:val="center"/>
        </w:trPr>
        <w:tc>
          <w:tcPr>
            <w:tcW w:w="450" w:type="dxa"/>
            <w:vAlign w:val="bottom"/>
          </w:tcPr>
          <w:p w14:paraId="7F434DCC"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J</w:t>
            </w:r>
          </w:p>
        </w:tc>
        <w:tc>
          <w:tcPr>
            <w:tcW w:w="810" w:type="dxa"/>
            <w:vAlign w:val="bottom"/>
          </w:tcPr>
          <w:p w14:paraId="540C8684"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4.69</w:t>
            </w:r>
          </w:p>
        </w:tc>
        <w:tc>
          <w:tcPr>
            <w:tcW w:w="450" w:type="dxa"/>
            <w:vAlign w:val="bottom"/>
          </w:tcPr>
          <w:p w14:paraId="7F915615"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D</w:t>
            </w:r>
          </w:p>
        </w:tc>
        <w:tc>
          <w:tcPr>
            <w:tcW w:w="810" w:type="dxa"/>
            <w:vAlign w:val="bottom"/>
          </w:tcPr>
          <w:p w14:paraId="05A0658F"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6.24</w:t>
            </w:r>
          </w:p>
        </w:tc>
        <w:tc>
          <w:tcPr>
            <w:tcW w:w="450" w:type="dxa"/>
            <w:vAlign w:val="bottom"/>
          </w:tcPr>
          <w:p w14:paraId="7564D139"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L</w:t>
            </w:r>
          </w:p>
        </w:tc>
        <w:tc>
          <w:tcPr>
            <w:tcW w:w="900" w:type="dxa"/>
            <w:vAlign w:val="bottom"/>
          </w:tcPr>
          <w:p w14:paraId="37BB7357"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7.08</w:t>
            </w:r>
          </w:p>
        </w:tc>
        <w:tc>
          <w:tcPr>
            <w:tcW w:w="450" w:type="dxa"/>
            <w:vAlign w:val="bottom"/>
          </w:tcPr>
          <w:p w14:paraId="2D449F5B"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J</w:t>
            </w:r>
          </w:p>
        </w:tc>
        <w:tc>
          <w:tcPr>
            <w:tcW w:w="810" w:type="dxa"/>
            <w:vAlign w:val="bottom"/>
          </w:tcPr>
          <w:p w14:paraId="3CA23C3A"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1.48</w:t>
            </w:r>
          </w:p>
        </w:tc>
        <w:tc>
          <w:tcPr>
            <w:tcW w:w="450" w:type="dxa"/>
            <w:vAlign w:val="bottom"/>
          </w:tcPr>
          <w:p w14:paraId="36ED5290"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D</w:t>
            </w:r>
          </w:p>
        </w:tc>
        <w:tc>
          <w:tcPr>
            <w:tcW w:w="900" w:type="dxa"/>
            <w:vAlign w:val="bottom"/>
          </w:tcPr>
          <w:p w14:paraId="498541D1"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1.60</w:t>
            </w:r>
          </w:p>
        </w:tc>
        <w:tc>
          <w:tcPr>
            <w:tcW w:w="450" w:type="dxa"/>
            <w:vAlign w:val="bottom"/>
          </w:tcPr>
          <w:p w14:paraId="183AD129"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H</w:t>
            </w:r>
          </w:p>
        </w:tc>
        <w:tc>
          <w:tcPr>
            <w:tcW w:w="900" w:type="dxa"/>
            <w:vAlign w:val="bottom"/>
          </w:tcPr>
          <w:p w14:paraId="2376CA64"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1.71</w:t>
            </w:r>
          </w:p>
        </w:tc>
      </w:tr>
      <w:tr w:rsidR="009907F7" w:rsidRPr="003D258C" w14:paraId="6B9DDE73" w14:textId="77777777" w:rsidTr="0072627C">
        <w:trPr>
          <w:jc w:val="center"/>
        </w:trPr>
        <w:tc>
          <w:tcPr>
            <w:tcW w:w="450" w:type="dxa"/>
            <w:vAlign w:val="bottom"/>
          </w:tcPr>
          <w:p w14:paraId="571B5E23"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H</w:t>
            </w:r>
          </w:p>
        </w:tc>
        <w:tc>
          <w:tcPr>
            <w:tcW w:w="810" w:type="dxa"/>
            <w:vAlign w:val="bottom"/>
          </w:tcPr>
          <w:p w14:paraId="4FF74C0A"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4.11</w:t>
            </w:r>
          </w:p>
        </w:tc>
        <w:tc>
          <w:tcPr>
            <w:tcW w:w="450" w:type="dxa"/>
            <w:vAlign w:val="bottom"/>
          </w:tcPr>
          <w:p w14:paraId="5D2D07FA"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E</w:t>
            </w:r>
          </w:p>
        </w:tc>
        <w:tc>
          <w:tcPr>
            <w:tcW w:w="810" w:type="dxa"/>
            <w:vAlign w:val="bottom"/>
          </w:tcPr>
          <w:p w14:paraId="2397F4B0"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6.06</w:t>
            </w:r>
          </w:p>
        </w:tc>
        <w:tc>
          <w:tcPr>
            <w:tcW w:w="450" w:type="dxa"/>
            <w:vAlign w:val="bottom"/>
          </w:tcPr>
          <w:p w14:paraId="1792C8E0"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F</w:t>
            </w:r>
          </w:p>
        </w:tc>
        <w:tc>
          <w:tcPr>
            <w:tcW w:w="900" w:type="dxa"/>
            <w:vAlign w:val="bottom"/>
          </w:tcPr>
          <w:p w14:paraId="7530F10B"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6.77</w:t>
            </w:r>
          </w:p>
        </w:tc>
        <w:tc>
          <w:tcPr>
            <w:tcW w:w="450" w:type="dxa"/>
            <w:vAlign w:val="bottom"/>
          </w:tcPr>
          <w:p w14:paraId="719C319F"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A</w:t>
            </w:r>
          </w:p>
        </w:tc>
        <w:tc>
          <w:tcPr>
            <w:tcW w:w="810" w:type="dxa"/>
            <w:vAlign w:val="bottom"/>
          </w:tcPr>
          <w:p w14:paraId="1028A011"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1.47</w:t>
            </w:r>
          </w:p>
        </w:tc>
        <w:tc>
          <w:tcPr>
            <w:tcW w:w="450" w:type="dxa"/>
            <w:vAlign w:val="bottom"/>
          </w:tcPr>
          <w:p w14:paraId="01917709"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L</w:t>
            </w:r>
          </w:p>
        </w:tc>
        <w:tc>
          <w:tcPr>
            <w:tcW w:w="900" w:type="dxa"/>
            <w:vAlign w:val="bottom"/>
          </w:tcPr>
          <w:p w14:paraId="449032FD"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1.53</w:t>
            </w:r>
          </w:p>
        </w:tc>
        <w:tc>
          <w:tcPr>
            <w:tcW w:w="450" w:type="dxa"/>
            <w:vAlign w:val="bottom"/>
          </w:tcPr>
          <w:p w14:paraId="6B00FFE1"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G</w:t>
            </w:r>
          </w:p>
        </w:tc>
        <w:tc>
          <w:tcPr>
            <w:tcW w:w="900" w:type="dxa"/>
            <w:vAlign w:val="bottom"/>
          </w:tcPr>
          <w:p w14:paraId="20655C97"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1.53</w:t>
            </w:r>
          </w:p>
        </w:tc>
      </w:tr>
      <w:tr w:rsidR="009907F7" w:rsidRPr="003D258C" w14:paraId="0763D883" w14:textId="77777777" w:rsidTr="0072627C">
        <w:trPr>
          <w:jc w:val="center"/>
        </w:trPr>
        <w:tc>
          <w:tcPr>
            <w:tcW w:w="450" w:type="dxa"/>
            <w:vAlign w:val="bottom"/>
          </w:tcPr>
          <w:p w14:paraId="226BDA90"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A</w:t>
            </w:r>
          </w:p>
        </w:tc>
        <w:tc>
          <w:tcPr>
            <w:tcW w:w="810" w:type="dxa"/>
            <w:vAlign w:val="bottom"/>
          </w:tcPr>
          <w:p w14:paraId="1EAC98A9"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4.01</w:t>
            </w:r>
          </w:p>
        </w:tc>
        <w:tc>
          <w:tcPr>
            <w:tcW w:w="450" w:type="dxa"/>
            <w:vAlign w:val="bottom"/>
          </w:tcPr>
          <w:p w14:paraId="5E6956C5"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F</w:t>
            </w:r>
          </w:p>
        </w:tc>
        <w:tc>
          <w:tcPr>
            <w:tcW w:w="810" w:type="dxa"/>
            <w:vAlign w:val="bottom"/>
          </w:tcPr>
          <w:p w14:paraId="0A32B96F"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4.39</w:t>
            </w:r>
          </w:p>
        </w:tc>
        <w:tc>
          <w:tcPr>
            <w:tcW w:w="450" w:type="dxa"/>
            <w:vAlign w:val="bottom"/>
          </w:tcPr>
          <w:p w14:paraId="57008016"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J</w:t>
            </w:r>
          </w:p>
        </w:tc>
        <w:tc>
          <w:tcPr>
            <w:tcW w:w="900" w:type="dxa"/>
            <w:vAlign w:val="bottom"/>
          </w:tcPr>
          <w:p w14:paraId="493E9EA3"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4.42</w:t>
            </w:r>
          </w:p>
        </w:tc>
        <w:tc>
          <w:tcPr>
            <w:tcW w:w="450" w:type="dxa"/>
            <w:vAlign w:val="bottom"/>
          </w:tcPr>
          <w:p w14:paraId="0258BA78"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L</w:t>
            </w:r>
          </w:p>
        </w:tc>
        <w:tc>
          <w:tcPr>
            <w:tcW w:w="810" w:type="dxa"/>
            <w:vAlign w:val="bottom"/>
          </w:tcPr>
          <w:p w14:paraId="20F64C9C"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1.47</w:t>
            </w:r>
          </w:p>
        </w:tc>
        <w:tc>
          <w:tcPr>
            <w:tcW w:w="450" w:type="dxa"/>
            <w:vAlign w:val="bottom"/>
          </w:tcPr>
          <w:p w14:paraId="23E5CD4D"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G</w:t>
            </w:r>
          </w:p>
        </w:tc>
        <w:tc>
          <w:tcPr>
            <w:tcW w:w="900" w:type="dxa"/>
            <w:vAlign w:val="bottom"/>
          </w:tcPr>
          <w:p w14:paraId="4201B82C"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1.45</w:t>
            </w:r>
          </w:p>
        </w:tc>
        <w:tc>
          <w:tcPr>
            <w:tcW w:w="450" w:type="dxa"/>
            <w:vAlign w:val="bottom"/>
          </w:tcPr>
          <w:p w14:paraId="57034879"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C</w:t>
            </w:r>
          </w:p>
        </w:tc>
        <w:tc>
          <w:tcPr>
            <w:tcW w:w="900" w:type="dxa"/>
            <w:vAlign w:val="bottom"/>
          </w:tcPr>
          <w:p w14:paraId="340037A7"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1.43</w:t>
            </w:r>
          </w:p>
        </w:tc>
      </w:tr>
      <w:tr w:rsidR="009907F7" w:rsidRPr="003D258C" w14:paraId="30851AB5" w14:textId="77777777" w:rsidTr="0072627C">
        <w:trPr>
          <w:jc w:val="center"/>
        </w:trPr>
        <w:tc>
          <w:tcPr>
            <w:tcW w:w="450" w:type="dxa"/>
            <w:vAlign w:val="bottom"/>
          </w:tcPr>
          <w:p w14:paraId="1C75E113"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I</w:t>
            </w:r>
          </w:p>
        </w:tc>
        <w:tc>
          <w:tcPr>
            <w:tcW w:w="810" w:type="dxa"/>
            <w:vAlign w:val="bottom"/>
          </w:tcPr>
          <w:p w14:paraId="71485451"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3.77</w:t>
            </w:r>
          </w:p>
        </w:tc>
        <w:tc>
          <w:tcPr>
            <w:tcW w:w="450" w:type="dxa"/>
            <w:vAlign w:val="bottom"/>
          </w:tcPr>
          <w:p w14:paraId="7ED78D06"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I</w:t>
            </w:r>
          </w:p>
        </w:tc>
        <w:tc>
          <w:tcPr>
            <w:tcW w:w="810" w:type="dxa"/>
            <w:vAlign w:val="bottom"/>
          </w:tcPr>
          <w:p w14:paraId="2E4A2B12"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3.65</w:t>
            </w:r>
          </w:p>
        </w:tc>
        <w:tc>
          <w:tcPr>
            <w:tcW w:w="450" w:type="dxa"/>
            <w:vAlign w:val="bottom"/>
          </w:tcPr>
          <w:p w14:paraId="6E63302C"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I</w:t>
            </w:r>
          </w:p>
        </w:tc>
        <w:tc>
          <w:tcPr>
            <w:tcW w:w="900" w:type="dxa"/>
            <w:vAlign w:val="bottom"/>
          </w:tcPr>
          <w:p w14:paraId="6E3BF1A1"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2.83</w:t>
            </w:r>
          </w:p>
        </w:tc>
        <w:tc>
          <w:tcPr>
            <w:tcW w:w="450" w:type="dxa"/>
            <w:vAlign w:val="bottom"/>
          </w:tcPr>
          <w:p w14:paraId="0CB1B231"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G</w:t>
            </w:r>
          </w:p>
        </w:tc>
        <w:tc>
          <w:tcPr>
            <w:tcW w:w="810" w:type="dxa"/>
            <w:vAlign w:val="bottom"/>
          </w:tcPr>
          <w:p w14:paraId="180DA94A"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1.41</w:t>
            </w:r>
          </w:p>
        </w:tc>
        <w:tc>
          <w:tcPr>
            <w:tcW w:w="450" w:type="dxa"/>
            <w:vAlign w:val="bottom"/>
          </w:tcPr>
          <w:p w14:paraId="5F244B28"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I</w:t>
            </w:r>
          </w:p>
        </w:tc>
        <w:tc>
          <w:tcPr>
            <w:tcW w:w="900" w:type="dxa"/>
            <w:vAlign w:val="bottom"/>
          </w:tcPr>
          <w:p w14:paraId="0E641E1E"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1.42</w:t>
            </w:r>
          </w:p>
        </w:tc>
        <w:tc>
          <w:tcPr>
            <w:tcW w:w="450" w:type="dxa"/>
            <w:vAlign w:val="bottom"/>
          </w:tcPr>
          <w:p w14:paraId="31E41D8C"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L</w:t>
            </w:r>
          </w:p>
        </w:tc>
        <w:tc>
          <w:tcPr>
            <w:tcW w:w="900" w:type="dxa"/>
            <w:vAlign w:val="bottom"/>
          </w:tcPr>
          <w:p w14:paraId="174E43A0"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1.42</w:t>
            </w:r>
          </w:p>
        </w:tc>
      </w:tr>
      <w:tr w:rsidR="009907F7" w:rsidRPr="003D258C" w14:paraId="38458169" w14:textId="77777777" w:rsidTr="0072627C">
        <w:trPr>
          <w:jc w:val="center"/>
        </w:trPr>
        <w:tc>
          <w:tcPr>
            <w:tcW w:w="450" w:type="dxa"/>
            <w:vAlign w:val="bottom"/>
          </w:tcPr>
          <w:p w14:paraId="7D5E5376"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F</w:t>
            </w:r>
          </w:p>
        </w:tc>
        <w:tc>
          <w:tcPr>
            <w:tcW w:w="810" w:type="dxa"/>
            <w:vAlign w:val="bottom"/>
          </w:tcPr>
          <w:p w14:paraId="26B4E189"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3.52</w:t>
            </w:r>
          </w:p>
        </w:tc>
        <w:tc>
          <w:tcPr>
            <w:tcW w:w="450" w:type="dxa"/>
            <w:vAlign w:val="bottom"/>
          </w:tcPr>
          <w:p w14:paraId="043D0E6E"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J</w:t>
            </w:r>
          </w:p>
        </w:tc>
        <w:tc>
          <w:tcPr>
            <w:tcW w:w="810" w:type="dxa"/>
            <w:vAlign w:val="bottom"/>
          </w:tcPr>
          <w:p w14:paraId="355F3447"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3.23</w:t>
            </w:r>
          </w:p>
        </w:tc>
        <w:tc>
          <w:tcPr>
            <w:tcW w:w="450" w:type="dxa"/>
            <w:vAlign w:val="bottom"/>
          </w:tcPr>
          <w:p w14:paraId="206568FA"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E</w:t>
            </w:r>
          </w:p>
        </w:tc>
        <w:tc>
          <w:tcPr>
            <w:tcW w:w="900" w:type="dxa"/>
            <w:vAlign w:val="bottom"/>
          </w:tcPr>
          <w:p w14:paraId="6D7908D9"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2.63</w:t>
            </w:r>
          </w:p>
        </w:tc>
        <w:tc>
          <w:tcPr>
            <w:tcW w:w="450" w:type="dxa"/>
            <w:vAlign w:val="bottom"/>
          </w:tcPr>
          <w:p w14:paraId="5755585A"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D</w:t>
            </w:r>
          </w:p>
        </w:tc>
        <w:tc>
          <w:tcPr>
            <w:tcW w:w="810" w:type="dxa"/>
            <w:vAlign w:val="bottom"/>
          </w:tcPr>
          <w:p w14:paraId="002B67B7"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1.39</w:t>
            </w:r>
          </w:p>
        </w:tc>
        <w:tc>
          <w:tcPr>
            <w:tcW w:w="450" w:type="dxa"/>
            <w:vAlign w:val="bottom"/>
          </w:tcPr>
          <w:p w14:paraId="1C3683FE"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E</w:t>
            </w:r>
          </w:p>
        </w:tc>
        <w:tc>
          <w:tcPr>
            <w:tcW w:w="900" w:type="dxa"/>
            <w:vAlign w:val="bottom"/>
          </w:tcPr>
          <w:p w14:paraId="727256B4"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1.41</w:t>
            </w:r>
          </w:p>
        </w:tc>
        <w:tc>
          <w:tcPr>
            <w:tcW w:w="450" w:type="dxa"/>
            <w:vAlign w:val="bottom"/>
          </w:tcPr>
          <w:p w14:paraId="27751ECB"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J</w:t>
            </w:r>
          </w:p>
        </w:tc>
        <w:tc>
          <w:tcPr>
            <w:tcW w:w="900" w:type="dxa"/>
            <w:vAlign w:val="bottom"/>
          </w:tcPr>
          <w:p w14:paraId="532B1EB2"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1.29</w:t>
            </w:r>
          </w:p>
        </w:tc>
      </w:tr>
      <w:tr w:rsidR="009907F7" w:rsidRPr="003D258C" w14:paraId="277A1226" w14:textId="77777777" w:rsidTr="0072627C">
        <w:trPr>
          <w:jc w:val="center"/>
        </w:trPr>
        <w:tc>
          <w:tcPr>
            <w:tcW w:w="450" w:type="dxa"/>
            <w:vAlign w:val="bottom"/>
          </w:tcPr>
          <w:p w14:paraId="5D825E74"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K</w:t>
            </w:r>
          </w:p>
        </w:tc>
        <w:tc>
          <w:tcPr>
            <w:tcW w:w="810" w:type="dxa"/>
            <w:vAlign w:val="bottom"/>
          </w:tcPr>
          <w:p w14:paraId="6D6E62A7"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2.50</w:t>
            </w:r>
          </w:p>
        </w:tc>
        <w:tc>
          <w:tcPr>
            <w:tcW w:w="450" w:type="dxa"/>
            <w:vAlign w:val="bottom"/>
          </w:tcPr>
          <w:p w14:paraId="3ECB8AB1"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K</w:t>
            </w:r>
          </w:p>
        </w:tc>
        <w:tc>
          <w:tcPr>
            <w:tcW w:w="810" w:type="dxa"/>
            <w:vAlign w:val="bottom"/>
          </w:tcPr>
          <w:p w14:paraId="2194830B"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2.31</w:t>
            </w:r>
          </w:p>
        </w:tc>
        <w:tc>
          <w:tcPr>
            <w:tcW w:w="450" w:type="dxa"/>
            <w:vAlign w:val="bottom"/>
          </w:tcPr>
          <w:p w14:paraId="5973EF32"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G</w:t>
            </w:r>
          </w:p>
        </w:tc>
        <w:tc>
          <w:tcPr>
            <w:tcW w:w="900" w:type="dxa"/>
            <w:vAlign w:val="bottom"/>
          </w:tcPr>
          <w:p w14:paraId="4FAC45D4"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2.34</w:t>
            </w:r>
          </w:p>
        </w:tc>
        <w:tc>
          <w:tcPr>
            <w:tcW w:w="450" w:type="dxa"/>
            <w:vAlign w:val="bottom"/>
          </w:tcPr>
          <w:p w14:paraId="1EFFA8BD"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F</w:t>
            </w:r>
          </w:p>
        </w:tc>
        <w:tc>
          <w:tcPr>
            <w:tcW w:w="810" w:type="dxa"/>
            <w:vAlign w:val="bottom"/>
          </w:tcPr>
          <w:p w14:paraId="50F92284"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1.35</w:t>
            </w:r>
          </w:p>
        </w:tc>
        <w:tc>
          <w:tcPr>
            <w:tcW w:w="450" w:type="dxa"/>
            <w:vAlign w:val="bottom"/>
          </w:tcPr>
          <w:p w14:paraId="00AE0337"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C</w:t>
            </w:r>
          </w:p>
        </w:tc>
        <w:tc>
          <w:tcPr>
            <w:tcW w:w="900" w:type="dxa"/>
            <w:vAlign w:val="bottom"/>
          </w:tcPr>
          <w:p w14:paraId="2EBDFF9E"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1.39</w:t>
            </w:r>
          </w:p>
        </w:tc>
        <w:tc>
          <w:tcPr>
            <w:tcW w:w="450" w:type="dxa"/>
            <w:vAlign w:val="bottom"/>
          </w:tcPr>
          <w:p w14:paraId="4A041170"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I</w:t>
            </w:r>
          </w:p>
        </w:tc>
        <w:tc>
          <w:tcPr>
            <w:tcW w:w="900" w:type="dxa"/>
            <w:vAlign w:val="bottom"/>
          </w:tcPr>
          <w:p w14:paraId="191DCE25"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1.28</w:t>
            </w:r>
          </w:p>
        </w:tc>
      </w:tr>
      <w:tr w:rsidR="009907F7" w:rsidRPr="003D258C" w14:paraId="4AC52039" w14:textId="77777777" w:rsidTr="0072627C">
        <w:trPr>
          <w:jc w:val="center"/>
        </w:trPr>
        <w:tc>
          <w:tcPr>
            <w:tcW w:w="450" w:type="dxa"/>
            <w:vAlign w:val="bottom"/>
          </w:tcPr>
          <w:p w14:paraId="1116F1D5"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C</w:t>
            </w:r>
          </w:p>
        </w:tc>
        <w:tc>
          <w:tcPr>
            <w:tcW w:w="810" w:type="dxa"/>
            <w:vAlign w:val="bottom"/>
          </w:tcPr>
          <w:p w14:paraId="38482A6F"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1.55</w:t>
            </w:r>
          </w:p>
        </w:tc>
        <w:tc>
          <w:tcPr>
            <w:tcW w:w="450" w:type="dxa"/>
            <w:vAlign w:val="bottom"/>
          </w:tcPr>
          <w:p w14:paraId="4390A4B0"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C</w:t>
            </w:r>
          </w:p>
        </w:tc>
        <w:tc>
          <w:tcPr>
            <w:tcW w:w="810" w:type="dxa"/>
            <w:vAlign w:val="bottom"/>
          </w:tcPr>
          <w:p w14:paraId="1F0ACEE7"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2.09</w:t>
            </w:r>
          </w:p>
        </w:tc>
        <w:tc>
          <w:tcPr>
            <w:tcW w:w="450" w:type="dxa"/>
            <w:vAlign w:val="bottom"/>
          </w:tcPr>
          <w:p w14:paraId="7CB03B06"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K</w:t>
            </w:r>
          </w:p>
        </w:tc>
        <w:tc>
          <w:tcPr>
            <w:tcW w:w="900" w:type="dxa"/>
            <w:vAlign w:val="bottom"/>
          </w:tcPr>
          <w:p w14:paraId="0FD53D7C"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2.21</w:t>
            </w:r>
          </w:p>
        </w:tc>
        <w:tc>
          <w:tcPr>
            <w:tcW w:w="450" w:type="dxa"/>
            <w:vAlign w:val="bottom"/>
          </w:tcPr>
          <w:p w14:paraId="02A46B88"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C</w:t>
            </w:r>
          </w:p>
        </w:tc>
        <w:tc>
          <w:tcPr>
            <w:tcW w:w="810" w:type="dxa"/>
            <w:vAlign w:val="bottom"/>
          </w:tcPr>
          <w:p w14:paraId="78BDFDB2"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1.34</w:t>
            </w:r>
          </w:p>
        </w:tc>
        <w:tc>
          <w:tcPr>
            <w:tcW w:w="450" w:type="dxa"/>
            <w:vAlign w:val="bottom"/>
          </w:tcPr>
          <w:p w14:paraId="2BBA85D6"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K</w:t>
            </w:r>
          </w:p>
        </w:tc>
        <w:tc>
          <w:tcPr>
            <w:tcW w:w="900" w:type="dxa"/>
            <w:vAlign w:val="bottom"/>
          </w:tcPr>
          <w:p w14:paraId="2DAD2A00"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1.31</w:t>
            </w:r>
          </w:p>
        </w:tc>
        <w:tc>
          <w:tcPr>
            <w:tcW w:w="450" w:type="dxa"/>
            <w:vAlign w:val="bottom"/>
          </w:tcPr>
          <w:p w14:paraId="673111DF"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E</w:t>
            </w:r>
          </w:p>
        </w:tc>
        <w:tc>
          <w:tcPr>
            <w:tcW w:w="900" w:type="dxa"/>
            <w:vAlign w:val="bottom"/>
          </w:tcPr>
          <w:p w14:paraId="608789FA"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1.17</w:t>
            </w:r>
          </w:p>
        </w:tc>
      </w:tr>
      <w:tr w:rsidR="009907F7" w:rsidRPr="003D258C" w14:paraId="4C8811BE" w14:textId="77777777" w:rsidTr="0072627C">
        <w:trPr>
          <w:jc w:val="center"/>
        </w:trPr>
        <w:tc>
          <w:tcPr>
            <w:tcW w:w="450" w:type="dxa"/>
            <w:tcBorders>
              <w:bottom w:val="single" w:sz="4" w:space="0" w:color="auto"/>
            </w:tcBorders>
            <w:vAlign w:val="bottom"/>
          </w:tcPr>
          <w:p w14:paraId="077213D6"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G</w:t>
            </w:r>
          </w:p>
        </w:tc>
        <w:tc>
          <w:tcPr>
            <w:tcW w:w="810" w:type="dxa"/>
            <w:tcBorders>
              <w:bottom w:val="single" w:sz="4" w:space="0" w:color="auto"/>
            </w:tcBorders>
            <w:vAlign w:val="bottom"/>
          </w:tcPr>
          <w:p w14:paraId="3E6FA626"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1.53</w:t>
            </w:r>
          </w:p>
        </w:tc>
        <w:tc>
          <w:tcPr>
            <w:tcW w:w="450" w:type="dxa"/>
            <w:tcBorders>
              <w:bottom w:val="single" w:sz="4" w:space="0" w:color="auto"/>
            </w:tcBorders>
            <w:vAlign w:val="bottom"/>
          </w:tcPr>
          <w:p w14:paraId="5C45DC7D"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G</w:t>
            </w:r>
          </w:p>
        </w:tc>
        <w:tc>
          <w:tcPr>
            <w:tcW w:w="810" w:type="dxa"/>
            <w:tcBorders>
              <w:bottom w:val="single" w:sz="4" w:space="0" w:color="auto"/>
            </w:tcBorders>
            <w:vAlign w:val="bottom"/>
          </w:tcPr>
          <w:p w14:paraId="7F289BB2"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1.85</w:t>
            </w:r>
          </w:p>
        </w:tc>
        <w:tc>
          <w:tcPr>
            <w:tcW w:w="450" w:type="dxa"/>
            <w:tcBorders>
              <w:bottom w:val="single" w:sz="4" w:space="0" w:color="auto"/>
            </w:tcBorders>
            <w:vAlign w:val="bottom"/>
          </w:tcPr>
          <w:p w14:paraId="53E9F845"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C</w:t>
            </w:r>
          </w:p>
        </w:tc>
        <w:tc>
          <w:tcPr>
            <w:tcW w:w="900" w:type="dxa"/>
            <w:tcBorders>
              <w:bottom w:val="single" w:sz="4" w:space="0" w:color="auto"/>
            </w:tcBorders>
            <w:vAlign w:val="bottom"/>
          </w:tcPr>
          <w:p w14:paraId="51E64B9A"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1.16</w:t>
            </w:r>
          </w:p>
        </w:tc>
        <w:tc>
          <w:tcPr>
            <w:tcW w:w="450" w:type="dxa"/>
            <w:tcBorders>
              <w:bottom w:val="single" w:sz="4" w:space="0" w:color="auto"/>
            </w:tcBorders>
            <w:vAlign w:val="bottom"/>
          </w:tcPr>
          <w:p w14:paraId="0AEF394D"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K</w:t>
            </w:r>
          </w:p>
        </w:tc>
        <w:tc>
          <w:tcPr>
            <w:tcW w:w="810" w:type="dxa"/>
            <w:tcBorders>
              <w:bottom w:val="single" w:sz="4" w:space="0" w:color="auto"/>
            </w:tcBorders>
            <w:vAlign w:val="bottom"/>
          </w:tcPr>
          <w:p w14:paraId="1675F719"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1.26</w:t>
            </w:r>
          </w:p>
        </w:tc>
        <w:tc>
          <w:tcPr>
            <w:tcW w:w="450" w:type="dxa"/>
            <w:tcBorders>
              <w:bottom w:val="single" w:sz="4" w:space="0" w:color="auto"/>
            </w:tcBorders>
            <w:vAlign w:val="bottom"/>
          </w:tcPr>
          <w:p w14:paraId="46952F6E"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J</w:t>
            </w:r>
          </w:p>
        </w:tc>
        <w:tc>
          <w:tcPr>
            <w:tcW w:w="900" w:type="dxa"/>
            <w:tcBorders>
              <w:bottom w:val="single" w:sz="4" w:space="0" w:color="auto"/>
            </w:tcBorders>
            <w:vAlign w:val="bottom"/>
          </w:tcPr>
          <w:p w14:paraId="64497563"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1.30</w:t>
            </w:r>
          </w:p>
        </w:tc>
        <w:tc>
          <w:tcPr>
            <w:tcW w:w="450" w:type="dxa"/>
            <w:tcBorders>
              <w:bottom w:val="single" w:sz="4" w:space="0" w:color="auto"/>
            </w:tcBorders>
            <w:vAlign w:val="bottom"/>
          </w:tcPr>
          <w:p w14:paraId="71293C6A"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K</w:t>
            </w:r>
          </w:p>
        </w:tc>
        <w:tc>
          <w:tcPr>
            <w:tcW w:w="900" w:type="dxa"/>
            <w:tcBorders>
              <w:bottom w:val="single" w:sz="4" w:space="0" w:color="auto"/>
            </w:tcBorders>
            <w:vAlign w:val="bottom"/>
          </w:tcPr>
          <w:p w14:paraId="55FFAC76" w14:textId="77777777" w:rsidR="009907F7" w:rsidRPr="003D258C" w:rsidRDefault="009907F7" w:rsidP="0072627C">
            <w:pPr>
              <w:jc w:val="center"/>
              <w:rPr>
                <w:rFonts w:ascii="Times New Roman" w:hAnsi="Times New Roman" w:cs="Times New Roman"/>
                <w:b/>
                <w:sz w:val="24"/>
                <w:szCs w:val="24"/>
              </w:rPr>
            </w:pPr>
            <w:r w:rsidRPr="003D258C">
              <w:rPr>
                <w:rFonts w:ascii="Times New Roman" w:hAnsi="Times New Roman" w:cs="Times New Roman"/>
                <w:color w:val="000000"/>
                <w:sz w:val="24"/>
                <w:szCs w:val="24"/>
              </w:rPr>
              <w:t>1.12</w:t>
            </w:r>
          </w:p>
        </w:tc>
      </w:tr>
    </w:tbl>
    <w:p w14:paraId="1B1D8EED" w14:textId="77777777" w:rsidR="009907F7" w:rsidRDefault="009907F7" w:rsidP="009907F7">
      <w:pPr>
        <w:rPr>
          <w:rFonts w:ascii="Times New Roman" w:hAnsi="Times New Roman"/>
          <w:b/>
          <w:sz w:val="24"/>
          <w:szCs w:val="24"/>
        </w:rPr>
      </w:pPr>
    </w:p>
    <w:p w14:paraId="5800D8F6" w14:textId="77777777" w:rsidR="009907F7" w:rsidRDefault="009907F7" w:rsidP="009907F7">
      <w:pPr>
        <w:rPr>
          <w:rFonts w:ascii="Times New Roman" w:hAnsi="Times New Roman"/>
          <w:b/>
          <w:sz w:val="24"/>
          <w:szCs w:val="24"/>
        </w:rPr>
      </w:pPr>
    </w:p>
    <w:p w14:paraId="33903E6B" w14:textId="77777777" w:rsidR="009907F7" w:rsidRDefault="009907F7" w:rsidP="009907F7">
      <w:pPr>
        <w:rPr>
          <w:rFonts w:ascii="Times New Roman" w:hAnsi="Times New Roman"/>
          <w:b/>
          <w:sz w:val="24"/>
          <w:szCs w:val="24"/>
        </w:rPr>
      </w:pPr>
    </w:p>
    <w:p w14:paraId="3FB75BAC" w14:textId="77777777" w:rsidR="009907F7" w:rsidRDefault="009907F7" w:rsidP="009907F7">
      <w:pPr>
        <w:rPr>
          <w:rFonts w:ascii="Times New Roman" w:hAnsi="Times New Roman"/>
          <w:b/>
          <w:sz w:val="24"/>
          <w:szCs w:val="24"/>
        </w:rPr>
      </w:pPr>
    </w:p>
    <w:p w14:paraId="7844B64A" w14:textId="77777777" w:rsidR="009907F7" w:rsidRDefault="009907F7" w:rsidP="009907F7">
      <w:pPr>
        <w:rPr>
          <w:rFonts w:ascii="Times New Roman" w:hAnsi="Times New Roman"/>
          <w:b/>
          <w:sz w:val="24"/>
          <w:szCs w:val="24"/>
        </w:rPr>
      </w:pPr>
    </w:p>
    <w:p w14:paraId="7F1228CB" w14:textId="77777777" w:rsidR="009907F7" w:rsidRDefault="009907F7" w:rsidP="009907F7">
      <w:pPr>
        <w:rPr>
          <w:rFonts w:ascii="Times New Roman" w:hAnsi="Times New Roman"/>
          <w:b/>
          <w:sz w:val="24"/>
          <w:szCs w:val="24"/>
        </w:rPr>
      </w:pPr>
    </w:p>
    <w:p w14:paraId="76B3F3F2" w14:textId="77777777" w:rsidR="009907F7" w:rsidRDefault="009907F7" w:rsidP="009907F7">
      <w:pPr>
        <w:rPr>
          <w:rFonts w:ascii="Times New Roman" w:hAnsi="Times New Roman"/>
          <w:b/>
          <w:sz w:val="24"/>
          <w:szCs w:val="24"/>
        </w:rPr>
      </w:pPr>
    </w:p>
    <w:p w14:paraId="70A28305" w14:textId="77777777" w:rsidR="009907F7" w:rsidRDefault="009907F7" w:rsidP="009907F7">
      <w:pPr>
        <w:rPr>
          <w:rFonts w:ascii="Times New Roman" w:hAnsi="Times New Roman"/>
          <w:b/>
          <w:sz w:val="24"/>
          <w:szCs w:val="24"/>
        </w:rPr>
      </w:pPr>
    </w:p>
    <w:p w14:paraId="25895D9D" w14:textId="77777777" w:rsidR="009907F7" w:rsidRDefault="009907F7" w:rsidP="009907F7">
      <w:pPr>
        <w:rPr>
          <w:rFonts w:ascii="Times New Roman" w:hAnsi="Times New Roman"/>
          <w:b/>
          <w:sz w:val="24"/>
          <w:szCs w:val="24"/>
        </w:rPr>
      </w:pPr>
    </w:p>
    <w:p w14:paraId="21D9212F" w14:textId="77777777" w:rsidR="009907F7" w:rsidRDefault="009907F7" w:rsidP="009907F7">
      <w:pPr>
        <w:rPr>
          <w:rFonts w:ascii="Times New Roman" w:hAnsi="Times New Roman"/>
          <w:b/>
          <w:sz w:val="24"/>
          <w:szCs w:val="24"/>
        </w:rPr>
      </w:pPr>
    </w:p>
    <w:p w14:paraId="21DAD70D" w14:textId="77777777" w:rsidR="009907F7" w:rsidRDefault="009907F7" w:rsidP="009907F7">
      <w:pPr>
        <w:rPr>
          <w:rFonts w:ascii="Times New Roman" w:hAnsi="Times New Roman"/>
          <w:b/>
          <w:sz w:val="24"/>
          <w:szCs w:val="24"/>
        </w:rPr>
      </w:pPr>
    </w:p>
    <w:p w14:paraId="6378D26E" w14:textId="77777777" w:rsidR="009907F7" w:rsidRDefault="009907F7" w:rsidP="009907F7">
      <w:pPr>
        <w:rPr>
          <w:rFonts w:ascii="Times New Roman" w:hAnsi="Times New Roman"/>
          <w:b/>
          <w:sz w:val="24"/>
          <w:szCs w:val="24"/>
        </w:rPr>
      </w:pPr>
    </w:p>
    <w:p w14:paraId="2D2DB575" w14:textId="77777777" w:rsidR="009907F7" w:rsidRDefault="009907F7" w:rsidP="009907F7">
      <w:pPr>
        <w:rPr>
          <w:rFonts w:ascii="Times New Roman" w:hAnsi="Times New Roman"/>
          <w:b/>
          <w:sz w:val="24"/>
          <w:szCs w:val="24"/>
        </w:rPr>
      </w:pPr>
    </w:p>
    <w:p w14:paraId="4D9707C5" w14:textId="77777777" w:rsidR="009907F7" w:rsidRDefault="009907F7" w:rsidP="009907F7">
      <w:pPr>
        <w:rPr>
          <w:rFonts w:ascii="Times New Roman" w:hAnsi="Times New Roman"/>
          <w:b/>
          <w:sz w:val="24"/>
          <w:szCs w:val="24"/>
        </w:rPr>
      </w:pPr>
    </w:p>
    <w:p w14:paraId="3611E83C" w14:textId="77777777" w:rsidR="009907F7" w:rsidRDefault="009907F7" w:rsidP="009907F7">
      <w:pPr>
        <w:rPr>
          <w:rFonts w:ascii="Times New Roman" w:hAnsi="Times New Roman"/>
          <w:b/>
          <w:sz w:val="24"/>
          <w:szCs w:val="24"/>
        </w:rPr>
      </w:pPr>
    </w:p>
    <w:p w14:paraId="68070D34" w14:textId="77777777" w:rsidR="009907F7" w:rsidRDefault="009907F7" w:rsidP="009907F7">
      <w:pPr>
        <w:rPr>
          <w:rFonts w:ascii="Times New Roman" w:hAnsi="Times New Roman"/>
          <w:b/>
          <w:sz w:val="24"/>
          <w:szCs w:val="24"/>
        </w:rPr>
      </w:pPr>
    </w:p>
    <w:p w14:paraId="719261B3" w14:textId="77777777" w:rsidR="009907F7" w:rsidRDefault="009907F7" w:rsidP="009907F7">
      <w:pPr>
        <w:rPr>
          <w:rFonts w:ascii="Times New Roman" w:hAnsi="Times New Roman"/>
          <w:b/>
          <w:sz w:val="24"/>
          <w:szCs w:val="24"/>
        </w:rPr>
      </w:pPr>
    </w:p>
    <w:p w14:paraId="17BAF9C1" w14:textId="77777777" w:rsidR="009907F7" w:rsidRDefault="009907F7" w:rsidP="009907F7">
      <w:pPr>
        <w:rPr>
          <w:rFonts w:ascii="Times New Roman" w:hAnsi="Times New Roman"/>
          <w:b/>
          <w:sz w:val="24"/>
          <w:szCs w:val="24"/>
        </w:rPr>
      </w:pPr>
    </w:p>
    <w:p w14:paraId="7B0C1FFA" w14:textId="77777777" w:rsidR="009907F7" w:rsidRDefault="009907F7" w:rsidP="009907F7">
      <w:pPr>
        <w:rPr>
          <w:rFonts w:ascii="Times New Roman" w:hAnsi="Times New Roman"/>
          <w:b/>
          <w:sz w:val="24"/>
          <w:szCs w:val="24"/>
        </w:rPr>
      </w:pPr>
    </w:p>
    <w:p w14:paraId="1B33A2DF" w14:textId="77777777" w:rsidR="009907F7" w:rsidRDefault="009907F7" w:rsidP="009907F7">
      <w:pPr>
        <w:jc w:val="center"/>
        <w:rPr>
          <w:rFonts w:ascii="Times New Roman" w:hAnsi="Times New Roman"/>
          <w:b/>
          <w:sz w:val="24"/>
          <w:szCs w:val="24"/>
        </w:rPr>
      </w:pPr>
      <w:r>
        <w:rPr>
          <w:rFonts w:ascii="Times New Roman" w:hAnsi="Times New Roman"/>
          <w:b/>
          <w:sz w:val="24"/>
          <w:szCs w:val="24"/>
        </w:rPr>
        <w:t>Figure S8</w:t>
      </w:r>
    </w:p>
    <w:p w14:paraId="26FC11F7" w14:textId="77777777" w:rsidR="009907F7" w:rsidRDefault="009907F7" w:rsidP="009907F7">
      <w:pPr>
        <w:jc w:val="center"/>
        <w:rPr>
          <w:rFonts w:ascii="Times New Roman" w:hAnsi="Times New Roman"/>
          <w:b/>
          <w:sz w:val="24"/>
          <w:szCs w:val="24"/>
        </w:rPr>
      </w:pPr>
      <w:r>
        <w:rPr>
          <w:rFonts w:ascii="Times New Roman" w:hAnsi="Times New Roman"/>
          <w:b/>
          <w:noProof/>
          <w:sz w:val="24"/>
          <w:szCs w:val="24"/>
          <w:lang w:val="en-US"/>
        </w:rPr>
        <w:drawing>
          <wp:inline distT="0" distB="0" distL="0" distR="0" wp14:anchorId="5FFD1052" wp14:editId="0A67FD43">
            <wp:extent cx="5578140" cy="7501467"/>
            <wp:effectExtent l="0" t="0" r="381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S11.ComparedMorphologicalDiversityWaveExp.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79843" cy="7503757"/>
                    </a:xfrm>
                    <a:prstGeom prst="rect">
                      <a:avLst/>
                    </a:prstGeom>
                  </pic:spPr>
                </pic:pic>
              </a:graphicData>
            </a:graphic>
          </wp:inline>
        </w:drawing>
      </w:r>
    </w:p>
    <w:p w14:paraId="2F49F91D" w14:textId="77777777" w:rsidR="009907F7" w:rsidRDefault="009907F7" w:rsidP="009907F7">
      <w:pPr>
        <w:spacing w:line="276" w:lineRule="auto"/>
        <w:jc w:val="both"/>
        <w:rPr>
          <w:rFonts w:ascii="Times New Roman" w:eastAsia="Times New Roman" w:hAnsi="Times New Roman" w:cs="Times New Roman"/>
          <w:sz w:val="24"/>
          <w:szCs w:val="24"/>
        </w:rPr>
      </w:pPr>
      <w:r w:rsidRPr="00BD6BB9">
        <w:rPr>
          <w:rFonts w:ascii="Times New Roman" w:eastAsia="Times New Roman" w:hAnsi="Times New Roman" w:cs="Times New Roman"/>
          <w:b/>
          <w:sz w:val="24"/>
          <w:szCs w:val="24"/>
        </w:rPr>
        <w:t xml:space="preserve">Figure </w:t>
      </w:r>
      <w:r>
        <w:rPr>
          <w:rFonts w:ascii="Times New Roman" w:eastAsia="Times New Roman" w:hAnsi="Times New Roman" w:cs="Times New Roman"/>
          <w:b/>
          <w:sz w:val="24"/>
          <w:szCs w:val="24"/>
        </w:rPr>
        <w:t>S8</w:t>
      </w:r>
      <w:r w:rsidRPr="00BD6BB9">
        <w:rPr>
          <w:rFonts w:ascii="Times New Roman" w:eastAsia="Times New Roman" w:hAnsi="Times New Roman" w:cs="Times New Roman"/>
          <w:b/>
          <w:sz w:val="24"/>
          <w:szCs w:val="24"/>
        </w:rPr>
        <w:t xml:space="preserve">. </w:t>
      </w:r>
      <w:r w:rsidRPr="00ED2D56">
        <w:rPr>
          <w:rFonts w:ascii="Times New Roman" w:eastAsia="Times New Roman" w:hAnsi="Times New Roman" w:cs="Times New Roman"/>
          <w:sz w:val="24"/>
          <w:szCs w:val="24"/>
        </w:rPr>
        <w:t>Herbivore morphological diversity across wave exposure levels</w:t>
      </w:r>
      <w:r w:rsidRPr="000035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when using </w:t>
      </w:r>
      <w:r>
        <w:rPr>
          <w:rFonts w:ascii="Times New Roman" w:hAnsi="Times New Roman"/>
          <w:color w:val="000000"/>
          <w:sz w:val="24"/>
        </w:rPr>
        <w:t>more overlapping subsets of traits and landmarks (Table S5)</w:t>
      </w:r>
      <w:r w:rsidRPr="00ED2D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Mean (±SE) morphological richness (a, c, e) and morphological dispersion (b, d, f) </w:t>
      </w:r>
      <w:r w:rsidRPr="00BD6BB9">
        <w:rPr>
          <w:rFonts w:ascii="Times New Roman" w:eastAsia="Times New Roman" w:hAnsi="Times New Roman" w:cs="Times New Roman"/>
          <w:sz w:val="24"/>
          <w:szCs w:val="24"/>
        </w:rPr>
        <w:t>derived using traits (TM), landmarks (LM), and outlines (OA)</w:t>
      </w:r>
      <w:r>
        <w:rPr>
          <w:rFonts w:ascii="Times New Roman" w:eastAsia="Times New Roman" w:hAnsi="Times New Roman" w:cs="Times New Roman"/>
          <w:sz w:val="24"/>
          <w:szCs w:val="24"/>
        </w:rPr>
        <w:t xml:space="preserve"> in reef areas subject to low, moderate, and high wave exposure on Uchelbeluu reef (Palau).</w:t>
      </w:r>
    </w:p>
    <w:p w14:paraId="7F9C42FB" w14:textId="77777777" w:rsidR="009907F7" w:rsidRPr="00BD6BB9" w:rsidRDefault="009907F7" w:rsidP="009907F7">
      <w:pPr>
        <w:rPr>
          <w:rFonts w:ascii="Times New Roman" w:eastAsia="Times New Roman" w:hAnsi="Times New Roman" w:cs="Times New Roman"/>
        </w:rPr>
      </w:pPr>
      <w:r w:rsidRPr="00BD6BB9">
        <w:rPr>
          <w:rFonts w:ascii="Times New Roman" w:hAnsi="Times New Roman"/>
          <w:b/>
          <w:sz w:val="24"/>
          <w:szCs w:val="24"/>
        </w:rPr>
        <w:t>References</w:t>
      </w:r>
      <w:r>
        <w:rPr>
          <w:rFonts w:ascii="Times New Roman" w:hAnsi="Times New Roman"/>
          <w:b/>
          <w:sz w:val="24"/>
          <w:szCs w:val="24"/>
        </w:rPr>
        <w:t xml:space="preserve"> cited</w:t>
      </w:r>
    </w:p>
    <w:p w14:paraId="28C28135" w14:textId="77777777" w:rsidR="009907F7" w:rsidRPr="00F4505D" w:rsidRDefault="009907F7" w:rsidP="009907F7">
      <w:pPr>
        <w:widowControl w:val="0"/>
        <w:autoSpaceDE w:val="0"/>
        <w:autoSpaceDN w:val="0"/>
        <w:adjustRightInd w:val="0"/>
        <w:spacing w:line="240" w:lineRule="auto"/>
        <w:ind w:left="640" w:hanging="64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F4505D">
        <w:rPr>
          <w:rFonts w:ascii="Times New Roman" w:hAnsi="Times New Roman" w:cs="Times New Roman"/>
          <w:noProof/>
          <w:sz w:val="24"/>
          <w:szCs w:val="24"/>
        </w:rPr>
        <w:t>1.</w:t>
      </w:r>
      <w:r w:rsidRPr="00F4505D">
        <w:rPr>
          <w:rFonts w:ascii="Times New Roman" w:hAnsi="Times New Roman" w:cs="Times New Roman"/>
          <w:noProof/>
          <w:sz w:val="24"/>
          <w:szCs w:val="24"/>
        </w:rPr>
        <w:tab/>
        <w:t xml:space="preserve">Purcell, S. &amp; Bellwood, D. Spatial patterns of epilithic algal and detrital resources on a windward coral reef. </w:t>
      </w:r>
      <w:r w:rsidRPr="00F4505D">
        <w:rPr>
          <w:rFonts w:ascii="Times New Roman" w:hAnsi="Times New Roman" w:cs="Times New Roman"/>
          <w:i/>
          <w:iCs/>
          <w:noProof/>
          <w:sz w:val="24"/>
          <w:szCs w:val="24"/>
        </w:rPr>
        <w:t>Coral Reefs</w:t>
      </w:r>
      <w:r w:rsidRPr="00F4505D">
        <w:rPr>
          <w:rFonts w:ascii="Times New Roman" w:hAnsi="Times New Roman" w:cs="Times New Roman"/>
          <w:noProof/>
          <w:sz w:val="24"/>
          <w:szCs w:val="24"/>
        </w:rPr>
        <w:t xml:space="preserve"> </w:t>
      </w:r>
      <w:r w:rsidRPr="00F4505D">
        <w:rPr>
          <w:rFonts w:ascii="Times New Roman" w:hAnsi="Times New Roman" w:cs="Times New Roman"/>
          <w:b/>
          <w:bCs/>
          <w:noProof/>
          <w:sz w:val="24"/>
          <w:szCs w:val="24"/>
        </w:rPr>
        <w:t>20</w:t>
      </w:r>
      <w:r w:rsidRPr="00F4505D">
        <w:rPr>
          <w:rFonts w:ascii="Times New Roman" w:hAnsi="Times New Roman" w:cs="Times New Roman"/>
          <w:noProof/>
          <w:sz w:val="24"/>
          <w:szCs w:val="24"/>
        </w:rPr>
        <w:t>, 117–125 (2001).</w:t>
      </w:r>
    </w:p>
    <w:p w14:paraId="48E3A8FE" w14:textId="77777777" w:rsidR="009907F7" w:rsidRPr="00F4505D" w:rsidRDefault="009907F7" w:rsidP="009907F7">
      <w:pPr>
        <w:widowControl w:val="0"/>
        <w:autoSpaceDE w:val="0"/>
        <w:autoSpaceDN w:val="0"/>
        <w:adjustRightInd w:val="0"/>
        <w:spacing w:line="240" w:lineRule="auto"/>
        <w:ind w:left="640" w:hanging="640"/>
        <w:rPr>
          <w:rFonts w:ascii="Times New Roman" w:hAnsi="Times New Roman" w:cs="Times New Roman"/>
          <w:noProof/>
          <w:sz w:val="24"/>
          <w:szCs w:val="24"/>
        </w:rPr>
      </w:pPr>
      <w:r w:rsidRPr="00F4505D">
        <w:rPr>
          <w:rFonts w:ascii="Times New Roman" w:hAnsi="Times New Roman" w:cs="Times New Roman"/>
          <w:noProof/>
          <w:sz w:val="24"/>
          <w:szCs w:val="24"/>
        </w:rPr>
        <w:t>2.</w:t>
      </w:r>
      <w:r w:rsidRPr="00F4505D">
        <w:rPr>
          <w:rFonts w:ascii="Times New Roman" w:hAnsi="Times New Roman" w:cs="Times New Roman"/>
          <w:noProof/>
          <w:sz w:val="24"/>
          <w:szCs w:val="24"/>
        </w:rPr>
        <w:tab/>
        <w:t xml:space="preserve">Hoey, A. S. &amp; Bellwood, D. R. Limited Functional Redundancy in a High Diversity System: Single Species Dominates Key Ecological Process on Coral Reefs. </w:t>
      </w:r>
      <w:r w:rsidRPr="00F4505D">
        <w:rPr>
          <w:rFonts w:ascii="Times New Roman" w:hAnsi="Times New Roman" w:cs="Times New Roman"/>
          <w:i/>
          <w:iCs/>
          <w:noProof/>
          <w:sz w:val="24"/>
          <w:szCs w:val="24"/>
        </w:rPr>
        <w:t>Ecosystems</w:t>
      </w:r>
      <w:r w:rsidRPr="00F4505D">
        <w:rPr>
          <w:rFonts w:ascii="Times New Roman" w:hAnsi="Times New Roman" w:cs="Times New Roman"/>
          <w:noProof/>
          <w:sz w:val="24"/>
          <w:szCs w:val="24"/>
        </w:rPr>
        <w:t xml:space="preserve"> </w:t>
      </w:r>
      <w:r w:rsidRPr="00F4505D">
        <w:rPr>
          <w:rFonts w:ascii="Times New Roman" w:hAnsi="Times New Roman" w:cs="Times New Roman"/>
          <w:b/>
          <w:bCs/>
          <w:noProof/>
          <w:sz w:val="24"/>
          <w:szCs w:val="24"/>
        </w:rPr>
        <w:t>12</w:t>
      </w:r>
      <w:r w:rsidRPr="00F4505D">
        <w:rPr>
          <w:rFonts w:ascii="Times New Roman" w:hAnsi="Times New Roman" w:cs="Times New Roman"/>
          <w:noProof/>
          <w:sz w:val="24"/>
          <w:szCs w:val="24"/>
        </w:rPr>
        <w:t>, 1316–1328 (2009).</w:t>
      </w:r>
    </w:p>
    <w:p w14:paraId="60D6F0D6" w14:textId="77777777" w:rsidR="009907F7" w:rsidRPr="00F4505D" w:rsidRDefault="009907F7" w:rsidP="009907F7">
      <w:pPr>
        <w:widowControl w:val="0"/>
        <w:autoSpaceDE w:val="0"/>
        <w:autoSpaceDN w:val="0"/>
        <w:adjustRightInd w:val="0"/>
        <w:spacing w:line="240" w:lineRule="auto"/>
        <w:ind w:left="640" w:hanging="640"/>
        <w:rPr>
          <w:rFonts w:ascii="Times New Roman" w:hAnsi="Times New Roman" w:cs="Times New Roman"/>
          <w:noProof/>
          <w:sz w:val="24"/>
          <w:szCs w:val="24"/>
        </w:rPr>
      </w:pPr>
      <w:r w:rsidRPr="00F4505D">
        <w:rPr>
          <w:rFonts w:ascii="Times New Roman" w:hAnsi="Times New Roman" w:cs="Times New Roman"/>
          <w:noProof/>
          <w:sz w:val="24"/>
          <w:szCs w:val="24"/>
        </w:rPr>
        <w:t>3.</w:t>
      </w:r>
      <w:r w:rsidRPr="00F4505D">
        <w:rPr>
          <w:rFonts w:ascii="Times New Roman" w:hAnsi="Times New Roman" w:cs="Times New Roman"/>
          <w:noProof/>
          <w:sz w:val="24"/>
          <w:szCs w:val="24"/>
        </w:rPr>
        <w:tab/>
        <w:t xml:space="preserve">Ceccarelli, D. M. Modification of benthic communities by territorial damselfish: A multi-species comparison. </w:t>
      </w:r>
      <w:r w:rsidRPr="00F4505D">
        <w:rPr>
          <w:rFonts w:ascii="Times New Roman" w:hAnsi="Times New Roman" w:cs="Times New Roman"/>
          <w:i/>
          <w:iCs/>
          <w:noProof/>
          <w:sz w:val="24"/>
          <w:szCs w:val="24"/>
        </w:rPr>
        <w:t>Coral Reefs</w:t>
      </w:r>
      <w:r w:rsidRPr="00F4505D">
        <w:rPr>
          <w:rFonts w:ascii="Times New Roman" w:hAnsi="Times New Roman" w:cs="Times New Roman"/>
          <w:noProof/>
          <w:sz w:val="24"/>
          <w:szCs w:val="24"/>
        </w:rPr>
        <w:t xml:space="preserve"> </w:t>
      </w:r>
      <w:r w:rsidRPr="00F4505D">
        <w:rPr>
          <w:rFonts w:ascii="Times New Roman" w:hAnsi="Times New Roman" w:cs="Times New Roman"/>
          <w:b/>
          <w:bCs/>
          <w:noProof/>
          <w:sz w:val="24"/>
          <w:szCs w:val="24"/>
        </w:rPr>
        <w:t>26</w:t>
      </w:r>
      <w:r w:rsidRPr="00F4505D">
        <w:rPr>
          <w:rFonts w:ascii="Times New Roman" w:hAnsi="Times New Roman" w:cs="Times New Roman"/>
          <w:noProof/>
          <w:sz w:val="24"/>
          <w:szCs w:val="24"/>
        </w:rPr>
        <w:t>, 853–866 (2007).</w:t>
      </w:r>
    </w:p>
    <w:p w14:paraId="30E23668" w14:textId="77777777" w:rsidR="009907F7" w:rsidRPr="00F4505D" w:rsidRDefault="009907F7" w:rsidP="009907F7">
      <w:pPr>
        <w:widowControl w:val="0"/>
        <w:autoSpaceDE w:val="0"/>
        <w:autoSpaceDN w:val="0"/>
        <w:adjustRightInd w:val="0"/>
        <w:spacing w:line="240" w:lineRule="auto"/>
        <w:ind w:left="640" w:hanging="640"/>
        <w:rPr>
          <w:rFonts w:ascii="Times New Roman" w:hAnsi="Times New Roman" w:cs="Times New Roman"/>
          <w:noProof/>
          <w:sz w:val="24"/>
          <w:szCs w:val="24"/>
        </w:rPr>
      </w:pPr>
      <w:r w:rsidRPr="00F4505D">
        <w:rPr>
          <w:rFonts w:ascii="Times New Roman" w:hAnsi="Times New Roman" w:cs="Times New Roman"/>
          <w:noProof/>
          <w:sz w:val="24"/>
          <w:szCs w:val="24"/>
        </w:rPr>
        <w:t>4.</w:t>
      </w:r>
      <w:r w:rsidRPr="00F4505D">
        <w:rPr>
          <w:rFonts w:ascii="Times New Roman" w:hAnsi="Times New Roman" w:cs="Times New Roman"/>
          <w:noProof/>
          <w:sz w:val="24"/>
          <w:szCs w:val="24"/>
        </w:rPr>
        <w:tab/>
        <w:t xml:space="preserve">Emslie, M. J. </w:t>
      </w:r>
      <w:r w:rsidRPr="00F4505D">
        <w:rPr>
          <w:rFonts w:ascii="Times New Roman" w:hAnsi="Times New Roman" w:cs="Times New Roman"/>
          <w:i/>
          <w:iCs/>
          <w:noProof/>
          <w:sz w:val="24"/>
          <w:szCs w:val="24"/>
        </w:rPr>
        <w:t>et al.</w:t>
      </w:r>
      <w:r w:rsidRPr="00F4505D">
        <w:rPr>
          <w:rFonts w:ascii="Times New Roman" w:hAnsi="Times New Roman" w:cs="Times New Roman"/>
          <w:noProof/>
          <w:sz w:val="24"/>
          <w:szCs w:val="24"/>
        </w:rPr>
        <w:t xml:space="preserve"> Regional-scale variation in the distribution and abundance of farming damselfishes on Australia’s Great Barrier Reef. </w:t>
      </w:r>
      <w:r w:rsidRPr="00F4505D">
        <w:rPr>
          <w:rFonts w:ascii="Times New Roman" w:hAnsi="Times New Roman" w:cs="Times New Roman"/>
          <w:i/>
          <w:iCs/>
          <w:noProof/>
          <w:sz w:val="24"/>
          <w:szCs w:val="24"/>
        </w:rPr>
        <w:t>Mar. Biol.</w:t>
      </w:r>
      <w:r w:rsidRPr="00F4505D">
        <w:rPr>
          <w:rFonts w:ascii="Times New Roman" w:hAnsi="Times New Roman" w:cs="Times New Roman"/>
          <w:noProof/>
          <w:sz w:val="24"/>
          <w:szCs w:val="24"/>
        </w:rPr>
        <w:t xml:space="preserve"> </w:t>
      </w:r>
      <w:r w:rsidRPr="00F4505D">
        <w:rPr>
          <w:rFonts w:ascii="Times New Roman" w:hAnsi="Times New Roman" w:cs="Times New Roman"/>
          <w:b/>
          <w:bCs/>
          <w:noProof/>
          <w:sz w:val="24"/>
          <w:szCs w:val="24"/>
        </w:rPr>
        <w:t>159</w:t>
      </w:r>
      <w:r w:rsidRPr="00F4505D">
        <w:rPr>
          <w:rFonts w:ascii="Times New Roman" w:hAnsi="Times New Roman" w:cs="Times New Roman"/>
          <w:noProof/>
          <w:sz w:val="24"/>
          <w:szCs w:val="24"/>
        </w:rPr>
        <w:t>, 1293–1304 (2012).</w:t>
      </w:r>
    </w:p>
    <w:p w14:paraId="714E0680" w14:textId="77777777" w:rsidR="009907F7" w:rsidRPr="00F4505D" w:rsidRDefault="009907F7" w:rsidP="009907F7">
      <w:pPr>
        <w:widowControl w:val="0"/>
        <w:autoSpaceDE w:val="0"/>
        <w:autoSpaceDN w:val="0"/>
        <w:adjustRightInd w:val="0"/>
        <w:spacing w:line="240" w:lineRule="auto"/>
        <w:ind w:left="640" w:hanging="640"/>
        <w:rPr>
          <w:rFonts w:ascii="Times New Roman" w:hAnsi="Times New Roman" w:cs="Times New Roman"/>
          <w:noProof/>
          <w:sz w:val="24"/>
          <w:szCs w:val="24"/>
        </w:rPr>
      </w:pPr>
      <w:r w:rsidRPr="00F4505D">
        <w:rPr>
          <w:rFonts w:ascii="Times New Roman" w:hAnsi="Times New Roman" w:cs="Times New Roman"/>
          <w:noProof/>
          <w:sz w:val="24"/>
          <w:szCs w:val="24"/>
        </w:rPr>
        <w:t>5.</w:t>
      </w:r>
      <w:r w:rsidRPr="00F4505D">
        <w:rPr>
          <w:rFonts w:ascii="Times New Roman" w:hAnsi="Times New Roman" w:cs="Times New Roman"/>
          <w:noProof/>
          <w:sz w:val="24"/>
          <w:szCs w:val="24"/>
        </w:rPr>
        <w:tab/>
        <w:t xml:space="preserve">Bellwood, D. Direct estimate of bioerosion by two parrotfish species on the Great Barrier Reef, Australia. </w:t>
      </w:r>
      <w:r w:rsidRPr="00F4505D">
        <w:rPr>
          <w:rFonts w:ascii="Times New Roman" w:hAnsi="Times New Roman" w:cs="Times New Roman"/>
          <w:i/>
          <w:iCs/>
          <w:noProof/>
          <w:sz w:val="24"/>
          <w:szCs w:val="24"/>
        </w:rPr>
        <w:t>Mar. Biol.</w:t>
      </w:r>
      <w:r w:rsidRPr="00F4505D">
        <w:rPr>
          <w:rFonts w:ascii="Times New Roman" w:hAnsi="Times New Roman" w:cs="Times New Roman"/>
          <w:noProof/>
          <w:sz w:val="24"/>
          <w:szCs w:val="24"/>
        </w:rPr>
        <w:t xml:space="preserve"> </w:t>
      </w:r>
      <w:r w:rsidRPr="00F4505D">
        <w:rPr>
          <w:rFonts w:ascii="Times New Roman" w:hAnsi="Times New Roman" w:cs="Times New Roman"/>
          <w:b/>
          <w:bCs/>
          <w:noProof/>
          <w:sz w:val="24"/>
          <w:szCs w:val="24"/>
        </w:rPr>
        <w:t>121</w:t>
      </w:r>
      <w:r w:rsidRPr="00F4505D">
        <w:rPr>
          <w:rFonts w:ascii="Times New Roman" w:hAnsi="Times New Roman" w:cs="Times New Roman"/>
          <w:noProof/>
          <w:sz w:val="24"/>
          <w:szCs w:val="24"/>
        </w:rPr>
        <w:t>, 419–429 (1995).</w:t>
      </w:r>
    </w:p>
    <w:p w14:paraId="595C4AB8" w14:textId="77777777" w:rsidR="009907F7" w:rsidRPr="00F4505D" w:rsidRDefault="009907F7" w:rsidP="009907F7">
      <w:pPr>
        <w:widowControl w:val="0"/>
        <w:autoSpaceDE w:val="0"/>
        <w:autoSpaceDN w:val="0"/>
        <w:adjustRightInd w:val="0"/>
        <w:spacing w:line="240" w:lineRule="auto"/>
        <w:ind w:left="640" w:hanging="640"/>
        <w:rPr>
          <w:rFonts w:ascii="Times New Roman" w:hAnsi="Times New Roman" w:cs="Times New Roman"/>
          <w:noProof/>
          <w:sz w:val="24"/>
          <w:szCs w:val="24"/>
        </w:rPr>
      </w:pPr>
      <w:r w:rsidRPr="00F4505D">
        <w:rPr>
          <w:rFonts w:ascii="Times New Roman" w:hAnsi="Times New Roman" w:cs="Times New Roman"/>
          <w:noProof/>
          <w:sz w:val="24"/>
          <w:szCs w:val="24"/>
        </w:rPr>
        <w:t>6.</w:t>
      </w:r>
      <w:r w:rsidRPr="00F4505D">
        <w:rPr>
          <w:rFonts w:ascii="Times New Roman" w:hAnsi="Times New Roman" w:cs="Times New Roman"/>
          <w:noProof/>
          <w:sz w:val="24"/>
          <w:szCs w:val="24"/>
        </w:rPr>
        <w:tab/>
        <w:t xml:space="preserve">Bellwood, D. R., Hoey, A. S., Ackerman, J. L. &amp; Depczynski, M. Coral bleaching, reef fish community phase shifts and the resilience of coral reefs. </w:t>
      </w:r>
      <w:r w:rsidRPr="00F4505D">
        <w:rPr>
          <w:rFonts w:ascii="Times New Roman" w:hAnsi="Times New Roman" w:cs="Times New Roman"/>
          <w:i/>
          <w:iCs/>
          <w:noProof/>
          <w:sz w:val="24"/>
          <w:szCs w:val="24"/>
        </w:rPr>
        <w:t>Glob. Chang. Biol.</w:t>
      </w:r>
      <w:r w:rsidRPr="00F4505D">
        <w:rPr>
          <w:rFonts w:ascii="Times New Roman" w:hAnsi="Times New Roman" w:cs="Times New Roman"/>
          <w:noProof/>
          <w:sz w:val="24"/>
          <w:szCs w:val="24"/>
        </w:rPr>
        <w:t xml:space="preserve"> </w:t>
      </w:r>
      <w:r w:rsidRPr="00F4505D">
        <w:rPr>
          <w:rFonts w:ascii="Times New Roman" w:hAnsi="Times New Roman" w:cs="Times New Roman"/>
          <w:b/>
          <w:bCs/>
          <w:noProof/>
          <w:sz w:val="24"/>
          <w:szCs w:val="24"/>
        </w:rPr>
        <w:t>12</w:t>
      </w:r>
      <w:r w:rsidRPr="00F4505D">
        <w:rPr>
          <w:rFonts w:ascii="Times New Roman" w:hAnsi="Times New Roman" w:cs="Times New Roman"/>
          <w:noProof/>
          <w:sz w:val="24"/>
          <w:szCs w:val="24"/>
        </w:rPr>
        <w:t>, 1587–1594 (2006).</w:t>
      </w:r>
    </w:p>
    <w:p w14:paraId="44AB562D" w14:textId="77777777" w:rsidR="009907F7" w:rsidRPr="00F4505D" w:rsidRDefault="009907F7" w:rsidP="009907F7">
      <w:pPr>
        <w:widowControl w:val="0"/>
        <w:autoSpaceDE w:val="0"/>
        <w:autoSpaceDN w:val="0"/>
        <w:adjustRightInd w:val="0"/>
        <w:spacing w:line="240" w:lineRule="auto"/>
        <w:ind w:left="640" w:hanging="640"/>
        <w:rPr>
          <w:rFonts w:ascii="Times New Roman" w:hAnsi="Times New Roman" w:cs="Times New Roman"/>
          <w:noProof/>
          <w:sz w:val="24"/>
          <w:szCs w:val="24"/>
        </w:rPr>
      </w:pPr>
      <w:r w:rsidRPr="00F4505D">
        <w:rPr>
          <w:rFonts w:ascii="Times New Roman" w:hAnsi="Times New Roman" w:cs="Times New Roman"/>
          <w:noProof/>
          <w:sz w:val="24"/>
          <w:szCs w:val="24"/>
        </w:rPr>
        <w:t>7.</w:t>
      </w:r>
      <w:r w:rsidRPr="00F4505D">
        <w:rPr>
          <w:rFonts w:ascii="Times New Roman" w:hAnsi="Times New Roman" w:cs="Times New Roman"/>
          <w:noProof/>
          <w:sz w:val="24"/>
          <w:szCs w:val="24"/>
        </w:rPr>
        <w:tab/>
        <w:t xml:space="preserve">Diaz-Pulido, G., Harii, S., McCook, L. J. &amp; Hoegh-Guldberg, O. The impact of benthic algae on the settlement of a reef-building coral. </w:t>
      </w:r>
      <w:r w:rsidRPr="00F4505D">
        <w:rPr>
          <w:rFonts w:ascii="Times New Roman" w:hAnsi="Times New Roman" w:cs="Times New Roman"/>
          <w:i/>
          <w:iCs/>
          <w:noProof/>
          <w:sz w:val="24"/>
          <w:szCs w:val="24"/>
        </w:rPr>
        <w:t>Coral Reefs</w:t>
      </w:r>
      <w:r w:rsidRPr="00F4505D">
        <w:rPr>
          <w:rFonts w:ascii="Times New Roman" w:hAnsi="Times New Roman" w:cs="Times New Roman"/>
          <w:noProof/>
          <w:sz w:val="24"/>
          <w:szCs w:val="24"/>
        </w:rPr>
        <w:t xml:space="preserve"> </w:t>
      </w:r>
      <w:r w:rsidRPr="00F4505D">
        <w:rPr>
          <w:rFonts w:ascii="Times New Roman" w:hAnsi="Times New Roman" w:cs="Times New Roman"/>
          <w:b/>
          <w:bCs/>
          <w:noProof/>
          <w:sz w:val="24"/>
          <w:szCs w:val="24"/>
        </w:rPr>
        <w:t>29</w:t>
      </w:r>
      <w:r w:rsidRPr="00F4505D">
        <w:rPr>
          <w:rFonts w:ascii="Times New Roman" w:hAnsi="Times New Roman" w:cs="Times New Roman"/>
          <w:noProof/>
          <w:sz w:val="24"/>
          <w:szCs w:val="24"/>
        </w:rPr>
        <w:t>, 203–208 (2010).</w:t>
      </w:r>
    </w:p>
    <w:p w14:paraId="7C15D44F" w14:textId="77777777" w:rsidR="009907F7" w:rsidRPr="00F4505D" w:rsidRDefault="009907F7" w:rsidP="009907F7">
      <w:pPr>
        <w:widowControl w:val="0"/>
        <w:autoSpaceDE w:val="0"/>
        <w:autoSpaceDN w:val="0"/>
        <w:adjustRightInd w:val="0"/>
        <w:spacing w:line="240" w:lineRule="auto"/>
        <w:ind w:left="640" w:hanging="640"/>
        <w:rPr>
          <w:rFonts w:ascii="Times New Roman" w:hAnsi="Times New Roman" w:cs="Times New Roman"/>
          <w:noProof/>
          <w:sz w:val="24"/>
          <w:szCs w:val="24"/>
        </w:rPr>
      </w:pPr>
      <w:r w:rsidRPr="00F4505D">
        <w:rPr>
          <w:rFonts w:ascii="Times New Roman" w:hAnsi="Times New Roman" w:cs="Times New Roman"/>
          <w:noProof/>
          <w:sz w:val="24"/>
          <w:szCs w:val="24"/>
        </w:rPr>
        <w:t>8.</w:t>
      </w:r>
      <w:r w:rsidRPr="00F4505D">
        <w:rPr>
          <w:rFonts w:ascii="Times New Roman" w:hAnsi="Times New Roman" w:cs="Times New Roman"/>
          <w:noProof/>
          <w:sz w:val="24"/>
          <w:szCs w:val="24"/>
        </w:rPr>
        <w:tab/>
        <w:t xml:space="preserve">Brandl, S. J. &amp; Bellwood, D. R. Morphology, sociality, and ecology: Can morphology predict pairing behavior in coral reef fishes? </w:t>
      </w:r>
      <w:r w:rsidRPr="00F4505D">
        <w:rPr>
          <w:rFonts w:ascii="Times New Roman" w:hAnsi="Times New Roman" w:cs="Times New Roman"/>
          <w:i/>
          <w:iCs/>
          <w:noProof/>
          <w:sz w:val="24"/>
          <w:szCs w:val="24"/>
        </w:rPr>
        <w:t>Coral Reefs</w:t>
      </w:r>
      <w:r w:rsidRPr="00F4505D">
        <w:rPr>
          <w:rFonts w:ascii="Times New Roman" w:hAnsi="Times New Roman" w:cs="Times New Roman"/>
          <w:noProof/>
          <w:sz w:val="24"/>
          <w:szCs w:val="24"/>
        </w:rPr>
        <w:t xml:space="preserve"> </w:t>
      </w:r>
      <w:r w:rsidRPr="00F4505D">
        <w:rPr>
          <w:rFonts w:ascii="Times New Roman" w:hAnsi="Times New Roman" w:cs="Times New Roman"/>
          <w:b/>
          <w:bCs/>
          <w:noProof/>
          <w:sz w:val="24"/>
          <w:szCs w:val="24"/>
        </w:rPr>
        <w:t>32</w:t>
      </w:r>
      <w:r w:rsidRPr="00F4505D">
        <w:rPr>
          <w:rFonts w:ascii="Times New Roman" w:hAnsi="Times New Roman" w:cs="Times New Roman"/>
          <w:noProof/>
          <w:sz w:val="24"/>
          <w:szCs w:val="24"/>
        </w:rPr>
        <w:t>, 835–846 (2013).</w:t>
      </w:r>
    </w:p>
    <w:p w14:paraId="6C7EE457" w14:textId="77777777" w:rsidR="009907F7" w:rsidRPr="00F4505D" w:rsidRDefault="009907F7" w:rsidP="009907F7">
      <w:pPr>
        <w:widowControl w:val="0"/>
        <w:autoSpaceDE w:val="0"/>
        <w:autoSpaceDN w:val="0"/>
        <w:adjustRightInd w:val="0"/>
        <w:spacing w:line="240" w:lineRule="auto"/>
        <w:ind w:left="640" w:hanging="640"/>
        <w:rPr>
          <w:rFonts w:ascii="Times New Roman" w:hAnsi="Times New Roman" w:cs="Times New Roman"/>
          <w:noProof/>
          <w:sz w:val="24"/>
          <w:szCs w:val="24"/>
        </w:rPr>
      </w:pPr>
      <w:r w:rsidRPr="00F4505D">
        <w:rPr>
          <w:rFonts w:ascii="Times New Roman" w:hAnsi="Times New Roman" w:cs="Times New Roman"/>
          <w:noProof/>
          <w:sz w:val="24"/>
          <w:szCs w:val="24"/>
        </w:rPr>
        <w:t>9.</w:t>
      </w:r>
      <w:r w:rsidRPr="00F4505D">
        <w:rPr>
          <w:rFonts w:ascii="Times New Roman" w:hAnsi="Times New Roman" w:cs="Times New Roman"/>
          <w:noProof/>
          <w:sz w:val="24"/>
          <w:szCs w:val="24"/>
        </w:rPr>
        <w:tab/>
        <w:t xml:space="preserve">Bellwood, D. R., Goatley, C. H. R., Brandl, S. J. &amp; Bellwood, O. Fifty million years of herbivory on coral reefs: fossils, fish and functional innovations. </w:t>
      </w:r>
      <w:r w:rsidRPr="00F4505D">
        <w:rPr>
          <w:rFonts w:ascii="Times New Roman" w:hAnsi="Times New Roman" w:cs="Times New Roman"/>
          <w:i/>
          <w:iCs/>
          <w:noProof/>
          <w:sz w:val="24"/>
          <w:szCs w:val="24"/>
        </w:rPr>
        <w:t>Proc. R. Soc. B Biol. Sci.</w:t>
      </w:r>
      <w:r w:rsidRPr="00F4505D">
        <w:rPr>
          <w:rFonts w:ascii="Times New Roman" w:hAnsi="Times New Roman" w:cs="Times New Roman"/>
          <w:noProof/>
          <w:sz w:val="24"/>
          <w:szCs w:val="24"/>
        </w:rPr>
        <w:t xml:space="preserve"> </w:t>
      </w:r>
      <w:r w:rsidRPr="00F4505D">
        <w:rPr>
          <w:rFonts w:ascii="Times New Roman" w:hAnsi="Times New Roman" w:cs="Times New Roman"/>
          <w:b/>
          <w:bCs/>
          <w:noProof/>
          <w:sz w:val="24"/>
          <w:szCs w:val="24"/>
        </w:rPr>
        <w:t>281</w:t>
      </w:r>
      <w:r w:rsidRPr="00F4505D">
        <w:rPr>
          <w:rFonts w:ascii="Times New Roman" w:hAnsi="Times New Roman" w:cs="Times New Roman"/>
          <w:noProof/>
          <w:sz w:val="24"/>
          <w:szCs w:val="24"/>
        </w:rPr>
        <w:t>, 20133046–20133046 (2014).</w:t>
      </w:r>
    </w:p>
    <w:p w14:paraId="5B0AD15E" w14:textId="77777777" w:rsidR="009907F7" w:rsidRPr="00F4505D" w:rsidRDefault="009907F7" w:rsidP="009907F7">
      <w:pPr>
        <w:widowControl w:val="0"/>
        <w:autoSpaceDE w:val="0"/>
        <w:autoSpaceDN w:val="0"/>
        <w:adjustRightInd w:val="0"/>
        <w:spacing w:line="240" w:lineRule="auto"/>
        <w:ind w:left="640" w:hanging="640"/>
        <w:rPr>
          <w:rFonts w:ascii="Times New Roman" w:hAnsi="Times New Roman" w:cs="Times New Roman"/>
          <w:noProof/>
          <w:sz w:val="24"/>
          <w:szCs w:val="24"/>
        </w:rPr>
      </w:pPr>
      <w:r w:rsidRPr="00F4505D">
        <w:rPr>
          <w:rFonts w:ascii="Times New Roman" w:hAnsi="Times New Roman" w:cs="Times New Roman"/>
          <w:noProof/>
          <w:sz w:val="24"/>
          <w:szCs w:val="24"/>
        </w:rPr>
        <w:t>10.</w:t>
      </w:r>
      <w:r w:rsidRPr="00F4505D">
        <w:rPr>
          <w:rFonts w:ascii="Times New Roman" w:hAnsi="Times New Roman" w:cs="Times New Roman"/>
          <w:noProof/>
          <w:sz w:val="24"/>
          <w:szCs w:val="24"/>
        </w:rPr>
        <w:tab/>
        <w:t xml:space="preserve">Webb, P. W. Body Form, Locomotion and Foraging in Aquatie Vertebrates. </w:t>
      </w:r>
      <w:r w:rsidRPr="00F4505D">
        <w:rPr>
          <w:rFonts w:ascii="Times New Roman" w:hAnsi="Times New Roman" w:cs="Times New Roman"/>
          <w:i/>
          <w:iCs/>
          <w:noProof/>
          <w:sz w:val="24"/>
          <w:szCs w:val="24"/>
        </w:rPr>
        <w:t>Am. Zool.</w:t>
      </w:r>
      <w:r w:rsidRPr="00F4505D">
        <w:rPr>
          <w:rFonts w:ascii="Times New Roman" w:hAnsi="Times New Roman" w:cs="Times New Roman"/>
          <w:noProof/>
          <w:sz w:val="24"/>
          <w:szCs w:val="24"/>
        </w:rPr>
        <w:t xml:space="preserve"> </w:t>
      </w:r>
      <w:r w:rsidRPr="00F4505D">
        <w:rPr>
          <w:rFonts w:ascii="Times New Roman" w:hAnsi="Times New Roman" w:cs="Times New Roman"/>
          <w:b/>
          <w:bCs/>
          <w:noProof/>
          <w:sz w:val="24"/>
          <w:szCs w:val="24"/>
        </w:rPr>
        <w:t>24</w:t>
      </w:r>
      <w:r w:rsidRPr="00F4505D">
        <w:rPr>
          <w:rFonts w:ascii="Times New Roman" w:hAnsi="Times New Roman" w:cs="Times New Roman"/>
          <w:noProof/>
          <w:sz w:val="24"/>
          <w:szCs w:val="24"/>
        </w:rPr>
        <w:t>, 107–120 (1984).</w:t>
      </w:r>
    </w:p>
    <w:p w14:paraId="490EF56A" w14:textId="77777777" w:rsidR="009907F7" w:rsidRPr="00F4505D" w:rsidRDefault="009907F7" w:rsidP="009907F7">
      <w:pPr>
        <w:widowControl w:val="0"/>
        <w:autoSpaceDE w:val="0"/>
        <w:autoSpaceDN w:val="0"/>
        <w:adjustRightInd w:val="0"/>
        <w:spacing w:line="240" w:lineRule="auto"/>
        <w:ind w:left="640" w:hanging="640"/>
        <w:rPr>
          <w:rFonts w:ascii="Times New Roman" w:hAnsi="Times New Roman" w:cs="Times New Roman"/>
          <w:noProof/>
          <w:sz w:val="24"/>
          <w:szCs w:val="24"/>
        </w:rPr>
      </w:pPr>
      <w:r w:rsidRPr="00F4505D">
        <w:rPr>
          <w:rFonts w:ascii="Times New Roman" w:hAnsi="Times New Roman" w:cs="Times New Roman"/>
          <w:noProof/>
          <w:sz w:val="24"/>
          <w:szCs w:val="24"/>
        </w:rPr>
        <w:t>11.</w:t>
      </w:r>
      <w:r w:rsidRPr="00F4505D">
        <w:rPr>
          <w:rFonts w:ascii="Times New Roman" w:hAnsi="Times New Roman" w:cs="Times New Roman"/>
          <w:noProof/>
          <w:sz w:val="24"/>
          <w:szCs w:val="24"/>
        </w:rPr>
        <w:tab/>
        <w:t xml:space="preserve">Villéger, S., Miranda, J. R., Hernandez, D. F. &amp; Mouillot, D. Contrasting changes in taxonomic vs . functional diversity of tropical fish communities after habitat degradation. </w:t>
      </w:r>
      <w:r w:rsidRPr="00F4505D">
        <w:rPr>
          <w:rFonts w:ascii="Times New Roman" w:hAnsi="Times New Roman" w:cs="Times New Roman"/>
          <w:i/>
          <w:iCs/>
          <w:noProof/>
          <w:sz w:val="24"/>
          <w:szCs w:val="24"/>
        </w:rPr>
        <w:t>Ecol. Appl.</w:t>
      </w:r>
      <w:r w:rsidRPr="00F4505D">
        <w:rPr>
          <w:rFonts w:ascii="Times New Roman" w:hAnsi="Times New Roman" w:cs="Times New Roman"/>
          <w:noProof/>
          <w:sz w:val="24"/>
          <w:szCs w:val="24"/>
        </w:rPr>
        <w:t xml:space="preserve"> </w:t>
      </w:r>
      <w:r w:rsidRPr="00F4505D">
        <w:rPr>
          <w:rFonts w:ascii="Times New Roman" w:hAnsi="Times New Roman" w:cs="Times New Roman"/>
          <w:b/>
          <w:bCs/>
          <w:noProof/>
          <w:sz w:val="24"/>
          <w:szCs w:val="24"/>
        </w:rPr>
        <w:t>20</w:t>
      </w:r>
      <w:r w:rsidRPr="00F4505D">
        <w:rPr>
          <w:rFonts w:ascii="Times New Roman" w:hAnsi="Times New Roman" w:cs="Times New Roman"/>
          <w:noProof/>
          <w:sz w:val="24"/>
          <w:szCs w:val="24"/>
        </w:rPr>
        <w:t>, 1512–1522 (2010).</w:t>
      </w:r>
    </w:p>
    <w:p w14:paraId="5DE9BD6C" w14:textId="77777777" w:rsidR="009907F7" w:rsidRPr="00F4505D" w:rsidRDefault="009907F7" w:rsidP="009907F7">
      <w:pPr>
        <w:widowControl w:val="0"/>
        <w:autoSpaceDE w:val="0"/>
        <w:autoSpaceDN w:val="0"/>
        <w:adjustRightInd w:val="0"/>
        <w:spacing w:line="240" w:lineRule="auto"/>
        <w:ind w:left="640" w:hanging="640"/>
        <w:rPr>
          <w:rFonts w:ascii="Times New Roman" w:hAnsi="Times New Roman" w:cs="Times New Roman"/>
          <w:noProof/>
          <w:sz w:val="24"/>
          <w:szCs w:val="24"/>
        </w:rPr>
      </w:pPr>
      <w:r w:rsidRPr="00F4505D">
        <w:rPr>
          <w:rFonts w:ascii="Times New Roman" w:hAnsi="Times New Roman" w:cs="Times New Roman"/>
          <w:noProof/>
          <w:sz w:val="24"/>
          <w:szCs w:val="24"/>
        </w:rPr>
        <w:t>12.</w:t>
      </w:r>
      <w:r w:rsidRPr="00F4505D">
        <w:rPr>
          <w:rFonts w:ascii="Times New Roman" w:hAnsi="Times New Roman" w:cs="Times New Roman"/>
          <w:noProof/>
          <w:sz w:val="24"/>
          <w:szCs w:val="24"/>
        </w:rPr>
        <w:tab/>
        <w:t xml:space="preserve">Fisher, R. &amp; Hogan, J. D. Morphological predictors of swimming speed: a case study of pre-settlement juvenile coral reef fishes. </w:t>
      </w:r>
      <w:r w:rsidRPr="00F4505D">
        <w:rPr>
          <w:rFonts w:ascii="Times New Roman" w:hAnsi="Times New Roman" w:cs="Times New Roman"/>
          <w:i/>
          <w:iCs/>
          <w:noProof/>
          <w:sz w:val="24"/>
          <w:szCs w:val="24"/>
        </w:rPr>
        <w:t>J. Exp. Biol.</w:t>
      </w:r>
      <w:r w:rsidRPr="00F4505D">
        <w:rPr>
          <w:rFonts w:ascii="Times New Roman" w:hAnsi="Times New Roman" w:cs="Times New Roman"/>
          <w:noProof/>
          <w:sz w:val="24"/>
          <w:szCs w:val="24"/>
        </w:rPr>
        <w:t xml:space="preserve"> </w:t>
      </w:r>
      <w:r w:rsidRPr="00F4505D">
        <w:rPr>
          <w:rFonts w:ascii="Times New Roman" w:hAnsi="Times New Roman" w:cs="Times New Roman"/>
          <w:b/>
          <w:bCs/>
          <w:noProof/>
          <w:sz w:val="24"/>
          <w:szCs w:val="24"/>
        </w:rPr>
        <w:t>210</w:t>
      </w:r>
      <w:r w:rsidRPr="00F4505D">
        <w:rPr>
          <w:rFonts w:ascii="Times New Roman" w:hAnsi="Times New Roman" w:cs="Times New Roman"/>
          <w:noProof/>
          <w:sz w:val="24"/>
          <w:szCs w:val="24"/>
        </w:rPr>
        <w:t>, 2436–2443 (2007).</w:t>
      </w:r>
    </w:p>
    <w:p w14:paraId="6B14B0DF" w14:textId="77777777" w:rsidR="009907F7" w:rsidRPr="00F4505D" w:rsidRDefault="009907F7" w:rsidP="009907F7">
      <w:pPr>
        <w:widowControl w:val="0"/>
        <w:autoSpaceDE w:val="0"/>
        <w:autoSpaceDN w:val="0"/>
        <w:adjustRightInd w:val="0"/>
        <w:spacing w:line="240" w:lineRule="auto"/>
        <w:ind w:left="640" w:hanging="640"/>
        <w:rPr>
          <w:rFonts w:ascii="Times New Roman" w:hAnsi="Times New Roman" w:cs="Times New Roman"/>
          <w:noProof/>
          <w:sz w:val="24"/>
          <w:szCs w:val="24"/>
        </w:rPr>
      </w:pPr>
      <w:r w:rsidRPr="00F4505D">
        <w:rPr>
          <w:rFonts w:ascii="Times New Roman" w:hAnsi="Times New Roman" w:cs="Times New Roman"/>
          <w:noProof/>
          <w:sz w:val="24"/>
          <w:szCs w:val="24"/>
        </w:rPr>
        <w:t>13.</w:t>
      </w:r>
      <w:r w:rsidRPr="00F4505D">
        <w:rPr>
          <w:rFonts w:ascii="Times New Roman" w:hAnsi="Times New Roman" w:cs="Times New Roman"/>
          <w:noProof/>
          <w:sz w:val="24"/>
          <w:szCs w:val="24"/>
        </w:rPr>
        <w:tab/>
        <w:t xml:space="preserve">Wainwright, P. C., Bellwood, D. R. &amp; Westneat, M. W. Ecomorphology of locomotion in labrid fishes. </w:t>
      </w:r>
      <w:r w:rsidRPr="00F4505D">
        <w:rPr>
          <w:rFonts w:ascii="Times New Roman" w:hAnsi="Times New Roman" w:cs="Times New Roman"/>
          <w:i/>
          <w:iCs/>
          <w:noProof/>
          <w:sz w:val="24"/>
          <w:szCs w:val="24"/>
        </w:rPr>
        <w:t>Environ. Biol. Fishes</w:t>
      </w:r>
      <w:r w:rsidRPr="00F4505D">
        <w:rPr>
          <w:rFonts w:ascii="Times New Roman" w:hAnsi="Times New Roman" w:cs="Times New Roman"/>
          <w:noProof/>
          <w:sz w:val="24"/>
          <w:szCs w:val="24"/>
        </w:rPr>
        <w:t xml:space="preserve"> </w:t>
      </w:r>
      <w:r w:rsidRPr="00F4505D">
        <w:rPr>
          <w:rFonts w:ascii="Times New Roman" w:hAnsi="Times New Roman" w:cs="Times New Roman"/>
          <w:b/>
          <w:bCs/>
          <w:noProof/>
          <w:sz w:val="24"/>
          <w:szCs w:val="24"/>
        </w:rPr>
        <w:t>65</w:t>
      </w:r>
      <w:r w:rsidRPr="00F4505D">
        <w:rPr>
          <w:rFonts w:ascii="Times New Roman" w:hAnsi="Times New Roman" w:cs="Times New Roman"/>
          <w:noProof/>
          <w:sz w:val="24"/>
          <w:szCs w:val="24"/>
        </w:rPr>
        <w:t>, 47–62 (2002).</w:t>
      </w:r>
    </w:p>
    <w:p w14:paraId="13D256A5" w14:textId="77777777" w:rsidR="009907F7" w:rsidRPr="00F4505D" w:rsidRDefault="009907F7" w:rsidP="009907F7">
      <w:pPr>
        <w:widowControl w:val="0"/>
        <w:autoSpaceDE w:val="0"/>
        <w:autoSpaceDN w:val="0"/>
        <w:adjustRightInd w:val="0"/>
        <w:spacing w:line="240" w:lineRule="auto"/>
        <w:ind w:left="640" w:hanging="640"/>
        <w:rPr>
          <w:rFonts w:ascii="Times New Roman" w:hAnsi="Times New Roman" w:cs="Times New Roman"/>
          <w:noProof/>
          <w:sz w:val="24"/>
          <w:szCs w:val="24"/>
        </w:rPr>
      </w:pPr>
      <w:r w:rsidRPr="00F4505D">
        <w:rPr>
          <w:rFonts w:ascii="Times New Roman" w:hAnsi="Times New Roman" w:cs="Times New Roman"/>
          <w:noProof/>
          <w:sz w:val="24"/>
          <w:szCs w:val="24"/>
        </w:rPr>
        <w:t>14.</w:t>
      </w:r>
      <w:r w:rsidRPr="00F4505D">
        <w:rPr>
          <w:rFonts w:ascii="Times New Roman" w:hAnsi="Times New Roman" w:cs="Times New Roman"/>
          <w:noProof/>
          <w:sz w:val="24"/>
          <w:szCs w:val="24"/>
        </w:rPr>
        <w:tab/>
        <w:t xml:space="preserve">Gatz, A. J. Community Organization in Fishes as Indicated by Morphological Features. </w:t>
      </w:r>
      <w:r w:rsidRPr="00F4505D">
        <w:rPr>
          <w:rFonts w:ascii="Times New Roman" w:hAnsi="Times New Roman" w:cs="Times New Roman"/>
          <w:i/>
          <w:iCs/>
          <w:noProof/>
          <w:sz w:val="24"/>
          <w:szCs w:val="24"/>
        </w:rPr>
        <w:t>Ecology</w:t>
      </w:r>
      <w:r w:rsidRPr="00F4505D">
        <w:rPr>
          <w:rFonts w:ascii="Times New Roman" w:hAnsi="Times New Roman" w:cs="Times New Roman"/>
          <w:noProof/>
          <w:sz w:val="24"/>
          <w:szCs w:val="24"/>
        </w:rPr>
        <w:t xml:space="preserve"> </w:t>
      </w:r>
      <w:r w:rsidRPr="00F4505D">
        <w:rPr>
          <w:rFonts w:ascii="Times New Roman" w:hAnsi="Times New Roman" w:cs="Times New Roman"/>
          <w:b/>
          <w:bCs/>
          <w:noProof/>
          <w:sz w:val="24"/>
          <w:szCs w:val="24"/>
        </w:rPr>
        <w:t>60</w:t>
      </w:r>
      <w:r w:rsidRPr="00F4505D">
        <w:rPr>
          <w:rFonts w:ascii="Times New Roman" w:hAnsi="Times New Roman" w:cs="Times New Roman"/>
          <w:noProof/>
          <w:sz w:val="24"/>
          <w:szCs w:val="24"/>
        </w:rPr>
        <w:t>, 711–718 (1979).</w:t>
      </w:r>
    </w:p>
    <w:p w14:paraId="0752C6B2" w14:textId="77777777" w:rsidR="009907F7" w:rsidRPr="00F4505D" w:rsidRDefault="009907F7" w:rsidP="009907F7">
      <w:pPr>
        <w:widowControl w:val="0"/>
        <w:autoSpaceDE w:val="0"/>
        <w:autoSpaceDN w:val="0"/>
        <w:adjustRightInd w:val="0"/>
        <w:spacing w:line="240" w:lineRule="auto"/>
        <w:ind w:left="640" w:hanging="640"/>
        <w:rPr>
          <w:rFonts w:ascii="Times New Roman" w:hAnsi="Times New Roman" w:cs="Times New Roman"/>
          <w:noProof/>
          <w:sz w:val="24"/>
          <w:szCs w:val="24"/>
        </w:rPr>
      </w:pPr>
      <w:r w:rsidRPr="00F4505D">
        <w:rPr>
          <w:rFonts w:ascii="Times New Roman" w:hAnsi="Times New Roman" w:cs="Times New Roman"/>
          <w:noProof/>
          <w:sz w:val="24"/>
          <w:szCs w:val="24"/>
        </w:rPr>
        <w:t>15.</w:t>
      </w:r>
      <w:r w:rsidRPr="00F4505D">
        <w:rPr>
          <w:rFonts w:ascii="Times New Roman" w:hAnsi="Times New Roman" w:cs="Times New Roman"/>
          <w:noProof/>
          <w:sz w:val="24"/>
          <w:szCs w:val="24"/>
        </w:rPr>
        <w:tab/>
        <w:t xml:space="preserve">Boyle, K. S. &amp; Horn, M. H. Comparison of feeding guild structure and ecomorphology of intertidal fish assemblages from central California and central Chile. </w:t>
      </w:r>
      <w:r w:rsidRPr="00F4505D">
        <w:rPr>
          <w:rFonts w:ascii="Times New Roman" w:hAnsi="Times New Roman" w:cs="Times New Roman"/>
          <w:i/>
          <w:iCs/>
          <w:noProof/>
          <w:sz w:val="24"/>
          <w:szCs w:val="24"/>
        </w:rPr>
        <w:t>Mar. Ecol. Prog. Ser.</w:t>
      </w:r>
      <w:r w:rsidRPr="00F4505D">
        <w:rPr>
          <w:rFonts w:ascii="Times New Roman" w:hAnsi="Times New Roman" w:cs="Times New Roman"/>
          <w:noProof/>
          <w:sz w:val="24"/>
          <w:szCs w:val="24"/>
        </w:rPr>
        <w:t xml:space="preserve"> </w:t>
      </w:r>
      <w:r w:rsidRPr="00F4505D">
        <w:rPr>
          <w:rFonts w:ascii="Times New Roman" w:hAnsi="Times New Roman" w:cs="Times New Roman"/>
          <w:b/>
          <w:bCs/>
          <w:noProof/>
          <w:sz w:val="24"/>
          <w:szCs w:val="24"/>
        </w:rPr>
        <w:t>319</w:t>
      </w:r>
      <w:r w:rsidRPr="00F4505D">
        <w:rPr>
          <w:rFonts w:ascii="Times New Roman" w:hAnsi="Times New Roman" w:cs="Times New Roman"/>
          <w:noProof/>
          <w:sz w:val="24"/>
          <w:szCs w:val="24"/>
        </w:rPr>
        <w:t>, 65–84 (2006).</w:t>
      </w:r>
    </w:p>
    <w:p w14:paraId="0D9D4A79" w14:textId="77777777" w:rsidR="009907F7" w:rsidRPr="00F4505D" w:rsidRDefault="009907F7" w:rsidP="009907F7">
      <w:pPr>
        <w:widowControl w:val="0"/>
        <w:autoSpaceDE w:val="0"/>
        <w:autoSpaceDN w:val="0"/>
        <w:adjustRightInd w:val="0"/>
        <w:spacing w:line="240" w:lineRule="auto"/>
        <w:ind w:left="640" w:hanging="640"/>
        <w:rPr>
          <w:rFonts w:ascii="Times New Roman" w:hAnsi="Times New Roman" w:cs="Times New Roman"/>
          <w:noProof/>
          <w:sz w:val="24"/>
          <w:szCs w:val="24"/>
        </w:rPr>
      </w:pPr>
      <w:r w:rsidRPr="00F4505D">
        <w:rPr>
          <w:rFonts w:ascii="Times New Roman" w:hAnsi="Times New Roman" w:cs="Times New Roman"/>
          <w:noProof/>
          <w:sz w:val="24"/>
          <w:szCs w:val="24"/>
        </w:rPr>
        <w:t>16.</w:t>
      </w:r>
      <w:r w:rsidRPr="00F4505D">
        <w:rPr>
          <w:rFonts w:ascii="Times New Roman" w:hAnsi="Times New Roman" w:cs="Times New Roman"/>
          <w:noProof/>
          <w:sz w:val="24"/>
          <w:szCs w:val="24"/>
        </w:rPr>
        <w:tab/>
        <w:t xml:space="preserve">Collar, D. C., Wainwright, P. C. &amp; Alfaro, M. E. Integrated diversification of locomotion and feeding in labrid fishes. </w:t>
      </w:r>
      <w:r w:rsidRPr="00F4505D">
        <w:rPr>
          <w:rFonts w:ascii="Times New Roman" w:hAnsi="Times New Roman" w:cs="Times New Roman"/>
          <w:i/>
          <w:iCs/>
          <w:noProof/>
          <w:sz w:val="24"/>
          <w:szCs w:val="24"/>
        </w:rPr>
        <w:t>Biol. Lett.</w:t>
      </w:r>
      <w:r w:rsidRPr="00F4505D">
        <w:rPr>
          <w:rFonts w:ascii="Times New Roman" w:hAnsi="Times New Roman" w:cs="Times New Roman"/>
          <w:noProof/>
          <w:sz w:val="24"/>
          <w:szCs w:val="24"/>
        </w:rPr>
        <w:t xml:space="preserve"> </w:t>
      </w:r>
      <w:r w:rsidRPr="00F4505D">
        <w:rPr>
          <w:rFonts w:ascii="Times New Roman" w:hAnsi="Times New Roman" w:cs="Times New Roman"/>
          <w:b/>
          <w:bCs/>
          <w:noProof/>
          <w:sz w:val="24"/>
          <w:szCs w:val="24"/>
        </w:rPr>
        <w:t>4</w:t>
      </w:r>
      <w:r w:rsidRPr="00F4505D">
        <w:rPr>
          <w:rFonts w:ascii="Times New Roman" w:hAnsi="Times New Roman" w:cs="Times New Roman"/>
          <w:noProof/>
          <w:sz w:val="24"/>
          <w:szCs w:val="24"/>
        </w:rPr>
        <w:t>, 84–86 (2008).</w:t>
      </w:r>
    </w:p>
    <w:p w14:paraId="663EB316" w14:textId="77777777" w:rsidR="009907F7" w:rsidRPr="00F4505D" w:rsidRDefault="009907F7" w:rsidP="009907F7">
      <w:pPr>
        <w:widowControl w:val="0"/>
        <w:autoSpaceDE w:val="0"/>
        <w:autoSpaceDN w:val="0"/>
        <w:adjustRightInd w:val="0"/>
        <w:spacing w:line="240" w:lineRule="auto"/>
        <w:ind w:left="640" w:hanging="640"/>
        <w:rPr>
          <w:rFonts w:ascii="Times New Roman" w:hAnsi="Times New Roman" w:cs="Times New Roman"/>
          <w:noProof/>
          <w:sz w:val="24"/>
          <w:szCs w:val="24"/>
        </w:rPr>
      </w:pPr>
      <w:r w:rsidRPr="00F4505D">
        <w:rPr>
          <w:rFonts w:ascii="Times New Roman" w:hAnsi="Times New Roman" w:cs="Times New Roman"/>
          <w:noProof/>
          <w:sz w:val="24"/>
          <w:szCs w:val="24"/>
        </w:rPr>
        <w:t>17.</w:t>
      </w:r>
      <w:r w:rsidRPr="00F4505D">
        <w:rPr>
          <w:rFonts w:ascii="Times New Roman" w:hAnsi="Times New Roman" w:cs="Times New Roman"/>
          <w:noProof/>
          <w:sz w:val="24"/>
          <w:szCs w:val="24"/>
        </w:rPr>
        <w:tab/>
        <w:t xml:space="preserve">Li, D., Hu, W., Wang, Y., Zhu, Z. &amp; Fu, C. Reduced swimming abilities in fast-growing transgenic common carp Cyprinus carpio associated with their morphological variations. </w:t>
      </w:r>
      <w:r w:rsidRPr="00F4505D">
        <w:rPr>
          <w:rFonts w:ascii="Times New Roman" w:hAnsi="Times New Roman" w:cs="Times New Roman"/>
          <w:i/>
          <w:iCs/>
          <w:noProof/>
          <w:sz w:val="24"/>
          <w:szCs w:val="24"/>
        </w:rPr>
        <w:t>J. Fish Biol.</w:t>
      </w:r>
      <w:r w:rsidRPr="00F4505D">
        <w:rPr>
          <w:rFonts w:ascii="Times New Roman" w:hAnsi="Times New Roman" w:cs="Times New Roman"/>
          <w:noProof/>
          <w:sz w:val="24"/>
          <w:szCs w:val="24"/>
        </w:rPr>
        <w:t xml:space="preserve"> </w:t>
      </w:r>
      <w:r w:rsidRPr="00F4505D">
        <w:rPr>
          <w:rFonts w:ascii="Times New Roman" w:hAnsi="Times New Roman" w:cs="Times New Roman"/>
          <w:b/>
          <w:bCs/>
          <w:noProof/>
          <w:sz w:val="24"/>
          <w:szCs w:val="24"/>
        </w:rPr>
        <w:t>74</w:t>
      </w:r>
      <w:r w:rsidRPr="00F4505D">
        <w:rPr>
          <w:rFonts w:ascii="Times New Roman" w:hAnsi="Times New Roman" w:cs="Times New Roman"/>
          <w:noProof/>
          <w:sz w:val="24"/>
          <w:szCs w:val="24"/>
        </w:rPr>
        <w:t>, 186–197 (2009).</w:t>
      </w:r>
    </w:p>
    <w:p w14:paraId="0E693680" w14:textId="77777777" w:rsidR="009907F7" w:rsidRPr="00F4505D" w:rsidRDefault="009907F7" w:rsidP="009907F7">
      <w:pPr>
        <w:widowControl w:val="0"/>
        <w:autoSpaceDE w:val="0"/>
        <w:autoSpaceDN w:val="0"/>
        <w:adjustRightInd w:val="0"/>
        <w:spacing w:line="240" w:lineRule="auto"/>
        <w:ind w:left="640" w:hanging="640"/>
        <w:rPr>
          <w:rFonts w:ascii="Times New Roman" w:hAnsi="Times New Roman" w:cs="Times New Roman"/>
          <w:noProof/>
          <w:sz w:val="24"/>
          <w:szCs w:val="24"/>
        </w:rPr>
      </w:pPr>
      <w:r w:rsidRPr="00F4505D">
        <w:rPr>
          <w:rFonts w:ascii="Times New Roman" w:hAnsi="Times New Roman" w:cs="Times New Roman"/>
          <w:noProof/>
          <w:sz w:val="24"/>
          <w:szCs w:val="24"/>
        </w:rPr>
        <w:t>18.</w:t>
      </w:r>
      <w:r w:rsidRPr="00F4505D">
        <w:rPr>
          <w:rFonts w:ascii="Times New Roman" w:hAnsi="Times New Roman" w:cs="Times New Roman"/>
          <w:noProof/>
          <w:sz w:val="24"/>
          <w:szCs w:val="24"/>
        </w:rPr>
        <w:tab/>
        <w:t xml:space="preserve">Goatley, C. &amp; Bellwood, D. Biologically mediated sediment fluxes on coral reefs: sediment removal and off-reef transportation by the surgeonfish Ctenochaetus striatus. </w:t>
      </w:r>
      <w:r w:rsidRPr="00F4505D">
        <w:rPr>
          <w:rFonts w:ascii="Times New Roman" w:hAnsi="Times New Roman" w:cs="Times New Roman"/>
          <w:i/>
          <w:iCs/>
          <w:noProof/>
          <w:sz w:val="24"/>
          <w:szCs w:val="24"/>
        </w:rPr>
        <w:t>Mar. Ecol. Prog. Ser.</w:t>
      </w:r>
      <w:r w:rsidRPr="00F4505D">
        <w:rPr>
          <w:rFonts w:ascii="Times New Roman" w:hAnsi="Times New Roman" w:cs="Times New Roman"/>
          <w:noProof/>
          <w:sz w:val="24"/>
          <w:szCs w:val="24"/>
        </w:rPr>
        <w:t xml:space="preserve"> </w:t>
      </w:r>
      <w:r w:rsidRPr="00F4505D">
        <w:rPr>
          <w:rFonts w:ascii="Times New Roman" w:hAnsi="Times New Roman" w:cs="Times New Roman"/>
          <w:b/>
          <w:bCs/>
          <w:noProof/>
          <w:sz w:val="24"/>
          <w:szCs w:val="24"/>
        </w:rPr>
        <w:t>415</w:t>
      </w:r>
      <w:r w:rsidRPr="00F4505D">
        <w:rPr>
          <w:rFonts w:ascii="Times New Roman" w:hAnsi="Times New Roman" w:cs="Times New Roman"/>
          <w:noProof/>
          <w:sz w:val="24"/>
          <w:szCs w:val="24"/>
        </w:rPr>
        <w:t>, 237–245 (2010).</w:t>
      </w:r>
    </w:p>
    <w:p w14:paraId="755C885D" w14:textId="77777777" w:rsidR="009907F7" w:rsidRPr="00F4505D" w:rsidRDefault="009907F7" w:rsidP="009907F7">
      <w:pPr>
        <w:widowControl w:val="0"/>
        <w:autoSpaceDE w:val="0"/>
        <w:autoSpaceDN w:val="0"/>
        <w:adjustRightInd w:val="0"/>
        <w:spacing w:line="240" w:lineRule="auto"/>
        <w:ind w:left="640" w:hanging="640"/>
        <w:rPr>
          <w:rFonts w:ascii="Times New Roman" w:hAnsi="Times New Roman" w:cs="Times New Roman"/>
          <w:noProof/>
          <w:sz w:val="24"/>
          <w:szCs w:val="24"/>
        </w:rPr>
      </w:pPr>
      <w:r w:rsidRPr="00F4505D">
        <w:rPr>
          <w:rFonts w:ascii="Times New Roman" w:hAnsi="Times New Roman" w:cs="Times New Roman"/>
          <w:noProof/>
          <w:sz w:val="24"/>
          <w:szCs w:val="24"/>
        </w:rPr>
        <w:t>19.</w:t>
      </w:r>
      <w:r w:rsidRPr="00F4505D">
        <w:rPr>
          <w:rFonts w:ascii="Times New Roman" w:hAnsi="Times New Roman" w:cs="Times New Roman"/>
          <w:noProof/>
          <w:sz w:val="24"/>
          <w:szCs w:val="24"/>
        </w:rPr>
        <w:tab/>
        <w:t>Sibbing, F. A. &amp; Nagelkerke, L. A. J. Resource partitioning by Lake Tana barbs predicted from fish morphometrics and prey characteristics. 393–437 (2001).</w:t>
      </w:r>
    </w:p>
    <w:p w14:paraId="79E85D01" w14:textId="77777777" w:rsidR="009907F7" w:rsidRPr="00F4505D" w:rsidRDefault="009907F7" w:rsidP="009907F7">
      <w:pPr>
        <w:widowControl w:val="0"/>
        <w:autoSpaceDE w:val="0"/>
        <w:autoSpaceDN w:val="0"/>
        <w:adjustRightInd w:val="0"/>
        <w:spacing w:line="240" w:lineRule="auto"/>
        <w:ind w:left="640" w:hanging="640"/>
        <w:rPr>
          <w:rFonts w:ascii="Times New Roman" w:hAnsi="Times New Roman" w:cs="Times New Roman"/>
          <w:noProof/>
          <w:sz w:val="24"/>
          <w:szCs w:val="24"/>
        </w:rPr>
      </w:pPr>
      <w:r w:rsidRPr="00F4505D">
        <w:rPr>
          <w:rFonts w:ascii="Times New Roman" w:hAnsi="Times New Roman" w:cs="Times New Roman"/>
          <w:noProof/>
          <w:sz w:val="24"/>
          <w:szCs w:val="24"/>
        </w:rPr>
        <w:t>20.</w:t>
      </w:r>
      <w:r w:rsidRPr="00F4505D">
        <w:rPr>
          <w:rFonts w:ascii="Times New Roman" w:hAnsi="Times New Roman" w:cs="Times New Roman"/>
          <w:noProof/>
          <w:sz w:val="24"/>
          <w:szCs w:val="24"/>
        </w:rPr>
        <w:tab/>
        <w:t xml:space="preserve">Fulton, C. J., Bellwood, D. R. &amp; Wainwright, P. C. The relationship between swimming ability and habitat use in wrasses (Labridae). </w:t>
      </w:r>
      <w:r w:rsidRPr="00F4505D">
        <w:rPr>
          <w:rFonts w:ascii="Times New Roman" w:hAnsi="Times New Roman" w:cs="Times New Roman"/>
          <w:i/>
          <w:iCs/>
          <w:noProof/>
          <w:sz w:val="24"/>
          <w:szCs w:val="24"/>
        </w:rPr>
        <w:t>Mar. Biol.</w:t>
      </w:r>
      <w:r w:rsidRPr="00F4505D">
        <w:rPr>
          <w:rFonts w:ascii="Times New Roman" w:hAnsi="Times New Roman" w:cs="Times New Roman"/>
          <w:noProof/>
          <w:sz w:val="24"/>
          <w:szCs w:val="24"/>
        </w:rPr>
        <w:t xml:space="preserve"> </w:t>
      </w:r>
      <w:r w:rsidRPr="00F4505D">
        <w:rPr>
          <w:rFonts w:ascii="Times New Roman" w:hAnsi="Times New Roman" w:cs="Times New Roman"/>
          <w:b/>
          <w:bCs/>
          <w:noProof/>
          <w:sz w:val="24"/>
          <w:szCs w:val="24"/>
        </w:rPr>
        <w:t>139</w:t>
      </w:r>
      <w:r w:rsidRPr="00F4505D">
        <w:rPr>
          <w:rFonts w:ascii="Times New Roman" w:hAnsi="Times New Roman" w:cs="Times New Roman"/>
          <w:noProof/>
          <w:sz w:val="24"/>
          <w:szCs w:val="24"/>
        </w:rPr>
        <w:t>, 25–33 (2001).</w:t>
      </w:r>
    </w:p>
    <w:p w14:paraId="6244EE11" w14:textId="77777777" w:rsidR="009907F7" w:rsidRPr="00F4505D" w:rsidRDefault="009907F7" w:rsidP="009907F7">
      <w:pPr>
        <w:widowControl w:val="0"/>
        <w:autoSpaceDE w:val="0"/>
        <w:autoSpaceDN w:val="0"/>
        <w:adjustRightInd w:val="0"/>
        <w:spacing w:line="240" w:lineRule="auto"/>
        <w:ind w:left="640" w:hanging="640"/>
        <w:rPr>
          <w:rFonts w:ascii="Times New Roman" w:hAnsi="Times New Roman" w:cs="Times New Roman"/>
          <w:noProof/>
          <w:sz w:val="24"/>
        </w:rPr>
      </w:pPr>
      <w:r w:rsidRPr="00F4505D">
        <w:rPr>
          <w:rFonts w:ascii="Times New Roman" w:hAnsi="Times New Roman" w:cs="Times New Roman"/>
          <w:noProof/>
          <w:sz w:val="24"/>
          <w:szCs w:val="24"/>
        </w:rPr>
        <w:t>21.</w:t>
      </w:r>
      <w:r w:rsidRPr="00F4505D">
        <w:rPr>
          <w:rFonts w:ascii="Times New Roman" w:hAnsi="Times New Roman" w:cs="Times New Roman"/>
          <w:noProof/>
          <w:sz w:val="24"/>
          <w:szCs w:val="24"/>
        </w:rPr>
        <w:tab/>
        <w:t xml:space="preserve">Dumay, O., Tari, P. S., Tomasini, J. a. &amp; Mouillot, D. Functional groups of lagoon fish species in Languedoc Roussillon, southern France. </w:t>
      </w:r>
      <w:r w:rsidRPr="00F4505D">
        <w:rPr>
          <w:rFonts w:ascii="Times New Roman" w:hAnsi="Times New Roman" w:cs="Times New Roman"/>
          <w:i/>
          <w:iCs/>
          <w:noProof/>
          <w:sz w:val="24"/>
          <w:szCs w:val="24"/>
        </w:rPr>
        <w:t>J. Fish Biol.</w:t>
      </w:r>
      <w:r w:rsidRPr="00F4505D">
        <w:rPr>
          <w:rFonts w:ascii="Times New Roman" w:hAnsi="Times New Roman" w:cs="Times New Roman"/>
          <w:noProof/>
          <w:sz w:val="24"/>
          <w:szCs w:val="24"/>
        </w:rPr>
        <w:t xml:space="preserve"> </w:t>
      </w:r>
      <w:r w:rsidRPr="00F4505D">
        <w:rPr>
          <w:rFonts w:ascii="Times New Roman" w:hAnsi="Times New Roman" w:cs="Times New Roman"/>
          <w:b/>
          <w:bCs/>
          <w:noProof/>
          <w:sz w:val="24"/>
          <w:szCs w:val="24"/>
        </w:rPr>
        <w:t>64</w:t>
      </w:r>
      <w:r w:rsidRPr="00F4505D">
        <w:rPr>
          <w:rFonts w:ascii="Times New Roman" w:hAnsi="Times New Roman" w:cs="Times New Roman"/>
          <w:noProof/>
          <w:sz w:val="24"/>
          <w:szCs w:val="24"/>
        </w:rPr>
        <w:t>, 970–983 (2004).</w:t>
      </w:r>
    </w:p>
    <w:p w14:paraId="096DE203" w14:textId="77777777" w:rsidR="009907F7" w:rsidRDefault="009907F7" w:rsidP="009907F7">
      <w:pPr>
        <w:widowControl w:val="0"/>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fldChar w:fldCharType="end"/>
      </w:r>
    </w:p>
    <w:sectPr w:rsidR="009907F7" w:rsidSect="001479F6">
      <w:footerReference w:type="default" r:id="rId18"/>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BCAC38" w14:textId="77777777" w:rsidR="00546969" w:rsidRDefault="00546969">
      <w:pPr>
        <w:spacing w:after="0" w:line="240" w:lineRule="auto"/>
      </w:pPr>
      <w:r>
        <w:separator/>
      </w:r>
    </w:p>
  </w:endnote>
  <w:endnote w:type="continuationSeparator" w:id="0">
    <w:p w14:paraId="648872F0" w14:textId="77777777" w:rsidR="00546969" w:rsidRDefault="00546969">
      <w:pPr>
        <w:spacing w:after="0" w:line="240" w:lineRule="auto"/>
      </w:pPr>
      <w:r>
        <w:continuationSeparator/>
      </w:r>
    </w:p>
  </w:endnote>
  <w:endnote w:type="continuationNotice" w:id="1">
    <w:p w14:paraId="793FD1FB" w14:textId="77777777" w:rsidR="00546969" w:rsidRDefault="005469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27744219"/>
      <w:docPartObj>
        <w:docPartGallery w:val="Page Numbers (Bottom of Page)"/>
        <w:docPartUnique/>
      </w:docPartObj>
    </w:sdtPr>
    <w:sdtEndPr>
      <w:rPr>
        <w:rStyle w:val="PageNumber"/>
      </w:rPr>
    </w:sdtEndPr>
    <w:sdtContent>
      <w:p w14:paraId="58815A56" w14:textId="185CD60D" w:rsidR="00E83AEC" w:rsidRPr="008C5B78" w:rsidRDefault="00E83AEC" w:rsidP="008C5B78">
        <w:pPr>
          <w:pStyle w:val="Footer"/>
          <w:framePr w:wrap="none" w:vAnchor="text" w:hAnchor="margin" w:xAlign="center" w:y="1"/>
          <w:rPr>
            <w:rStyle w:val="PageNumber"/>
          </w:rPr>
        </w:pPr>
        <w:r w:rsidRPr="008C5B78">
          <w:rPr>
            <w:rStyle w:val="PageNumber"/>
          </w:rPr>
          <w:fldChar w:fldCharType="begin"/>
        </w:r>
        <w:r>
          <w:rPr>
            <w:rFonts w:cs="Calibri"/>
            <w:color w:val="000000"/>
          </w:rPr>
          <w:instrText>PAGE</w:instrText>
        </w:r>
        <w:r w:rsidRPr="008C5B78">
          <w:rPr>
            <w:rStyle w:val="PageNumber"/>
          </w:rPr>
          <w:fldChar w:fldCharType="separate"/>
        </w:r>
        <w:r w:rsidR="00FD5AA7">
          <w:rPr>
            <w:rFonts w:cs="Calibri"/>
            <w:noProof/>
            <w:color w:val="000000"/>
          </w:rPr>
          <w:t>4</w:t>
        </w:r>
        <w:r w:rsidRPr="008C5B78">
          <w:rPr>
            <w:rStyle w:val="PageNumber"/>
          </w:rPr>
          <w:fldChar w:fldCharType="end"/>
        </w:r>
      </w:p>
    </w:sdtContent>
  </w:sdt>
  <w:p w14:paraId="75737C31" w14:textId="77777777" w:rsidR="00E83AEC" w:rsidRPr="008C5B78" w:rsidRDefault="00E83AEC" w:rsidP="008C5B7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24992C" w14:textId="77777777" w:rsidR="00546969" w:rsidRDefault="00546969">
      <w:pPr>
        <w:spacing w:after="0" w:line="240" w:lineRule="auto"/>
      </w:pPr>
      <w:r>
        <w:separator/>
      </w:r>
    </w:p>
  </w:footnote>
  <w:footnote w:type="continuationSeparator" w:id="0">
    <w:p w14:paraId="25EA92E4" w14:textId="77777777" w:rsidR="00546969" w:rsidRDefault="00546969">
      <w:pPr>
        <w:spacing w:after="0" w:line="240" w:lineRule="auto"/>
      </w:pPr>
      <w:r>
        <w:continuationSeparator/>
      </w:r>
    </w:p>
  </w:footnote>
  <w:footnote w:type="continuationNotice" w:id="1">
    <w:p w14:paraId="516E657B" w14:textId="77777777" w:rsidR="00546969" w:rsidRDefault="0054696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63045"/>
    <w:multiLevelType w:val="hybridMultilevel"/>
    <w:tmpl w:val="9A6EFD9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33295BBD"/>
    <w:multiLevelType w:val="hybridMultilevel"/>
    <w:tmpl w:val="8FE0EBB0"/>
    <w:lvl w:ilvl="0" w:tplc="A1141E3E">
      <w:start w:val="2"/>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32B0B2B"/>
    <w:multiLevelType w:val="hybridMultilevel"/>
    <w:tmpl w:val="63B6CEB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66D582F"/>
    <w:multiLevelType w:val="hybridMultilevel"/>
    <w:tmpl w:val="34621BAA"/>
    <w:lvl w:ilvl="0" w:tplc="44E8CBE2">
      <w:start w:val="2"/>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B465EFA"/>
    <w:multiLevelType w:val="hybridMultilevel"/>
    <w:tmpl w:val="E66E9E3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FAB2184"/>
    <w:multiLevelType w:val="hybridMultilevel"/>
    <w:tmpl w:val="06A07A40"/>
    <w:lvl w:ilvl="0" w:tplc="9AD0A72E">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81D"/>
    <w:rsid w:val="00001E8E"/>
    <w:rsid w:val="00003565"/>
    <w:rsid w:val="0001196D"/>
    <w:rsid w:val="00011C99"/>
    <w:rsid w:val="00014991"/>
    <w:rsid w:val="00021A25"/>
    <w:rsid w:val="00022A85"/>
    <w:rsid w:val="0002556C"/>
    <w:rsid w:val="00025641"/>
    <w:rsid w:val="00027C7E"/>
    <w:rsid w:val="00034495"/>
    <w:rsid w:val="00037986"/>
    <w:rsid w:val="00040A5C"/>
    <w:rsid w:val="00041B3D"/>
    <w:rsid w:val="00043C8A"/>
    <w:rsid w:val="00044582"/>
    <w:rsid w:val="00044BB6"/>
    <w:rsid w:val="000478CA"/>
    <w:rsid w:val="00051199"/>
    <w:rsid w:val="000519A1"/>
    <w:rsid w:val="0005237F"/>
    <w:rsid w:val="0005247C"/>
    <w:rsid w:val="00052498"/>
    <w:rsid w:val="0005368F"/>
    <w:rsid w:val="00054F39"/>
    <w:rsid w:val="0006038E"/>
    <w:rsid w:val="0006473D"/>
    <w:rsid w:val="00065061"/>
    <w:rsid w:val="000656ED"/>
    <w:rsid w:val="00066736"/>
    <w:rsid w:val="00067708"/>
    <w:rsid w:val="00070BFE"/>
    <w:rsid w:val="00070C09"/>
    <w:rsid w:val="00072DB8"/>
    <w:rsid w:val="000737F7"/>
    <w:rsid w:val="0007513B"/>
    <w:rsid w:val="000828AE"/>
    <w:rsid w:val="0008400F"/>
    <w:rsid w:val="000842D8"/>
    <w:rsid w:val="000903DC"/>
    <w:rsid w:val="00090FE9"/>
    <w:rsid w:val="0009500F"/>
    <w:rsid w:val="000952C5"/>
    <w:rsid w:val="0009547F"/>
    <w:rsid w:val="000A239E"/>
    <w:rsid w:val="000A6C52"/>
    <w:rsid w:val="000A7D0B"/>
    <w:rsid w:val="000B19CA"/>
    <w:rsid w:val="000B215F"/>
    <w:rsid w:val="000B3A4F"/>
    <w:rsid w:val="000B4F84"/>
    <w:rsid w:val="000B58CF"/>
    <w:rsid w:val="000B68BD"/>
    <w:rsid w:val="000B747C"/>
    <w:rsid w:val="000C07ED"/>
    <w:rsid w:val="000C1541"/>
    <w:rsid w:val="000C1D69"/>
    <w:rsid w:val="000C2054"/>
    <w:rsid w:val="000C22DB"/>
    <w:rsid w:val="000C7F75"/>
    <w:rsid w:val="000D0175"/>
    <w:rsid w:val="000D301F"/>
    <w:rsid w:val="000D4362"/>
    <w:rsid w:val="000D64DB"/>
    <w:rsid w:val="000D76CA"/>
    <w:rsid w:val="000E06A5"/>
    <w:rsid w:val="000E2420"/>
    <w:rsid w:val="000E253E"/>
    <w:rsid w:val="000E26B2"/>
    <w:rsid w:val="000E2FE7"/>
    <w:rsid w:val="000E3CEF"/>
    <w:rsid w:val="000E72FA"/>
    <w:rsid w:val="000E7499"/>
    <w:rsid w:val="000F2125"/>
    <w:rsid w:val="000F4826"/>
    <w:rsid w:val="000F519F"/>
    <w:rsid w:val="000F5D97"/>
    <w:rsid w:val="001000C1"/>
    <w:rsid w:val="0010098C"/>
    <w:rsid w:val="00101256"/>
    <w:rsid w:val="0010473D"/>
    <w:rsid w:val="00107717"/>
    <w:rsid w:val="0010785C"/>
    <w:rsid w:val="00107B7A"/>
    <w:rsid w:val="001100D2"/>
    <w:rsid w:val="00110A0E"/>
    <w:rsid w:val="00110E47"/>
    <w:rsid w:val="00113F07"/>
    <w:rsid w:val="001164D6"/>
    <w:rsid w:val="00120533"/>
    <w:rsid w:val="00122781"/>
    <w:rsid w:val="001238F0"/>
    <w:rsid w:val="00124292"/>
    <w:rsid w:val="0013208B"/>
    <w:rsid w:val="00133961"/>
    <w:rsid w:val="00135527"/>
    <w:rsid w:val="00135FC3"/>
    <w:rsid w:val="00136126"/>
    <w:rsid w:val="00136CF4"/>
    <w:rsid w:val="00140478"/>
    <w:rsid w:val="001406C7"/>
    <w:rsid w:val="001431E9"/>
    <w:rsid w:val="00143550"/>
    <w:rsid w:val="00144485"/>
    <w:rsid w:val="00144E28"/>
    <w:rsid w:val="001456CE"/>
    <w:rsid w:val="001479F6"/>
    <w:rsid w:val="00150612"/>
    <w:rsid w:val="0015070A"/>
    <w:rsid w:val="001514F4"/>
    <w:rsid w:val="00151731"/>
    <w:rsid w:val="00151FF0"/>
    <w:rsid w:val="00152849"/>
    <w:rsid w:val="00153012"/>
    <w:rsid w:val="00154569"/>
    <w:rsid w:val="00155FE8"/>
    <w:rsid w:val="001608EF"/>
    <w:rsid w:val="001614E7"/>
    <w:rsid w:val="001623A6"/>
    <w:rsid w:val="00162CE6"/>
    <w:rsid w:val="00162F27"/>
    <w:rsid w:val="00164092"/>
    <w:rsid w:val="00166EF3"/>
    <w:rsid w:val="0016722D"/>
    <w:rsid w:val="00167424"/>
    <w:rsid w:val="00167F19"/>
    <w:rsid w:val="00170662"/>
    <w:rsid w:val="0017095E"/>
    <w:rsid w:val="00170F80"/>
    <w:rsid w:val="001711FD"/>
    <w:rsid w:val="00175DA4"/>
    <w:rsid w:val="001763F1"/>
    <w:rsid w:val="00176CB3"/>
    <w:rsid w:val="00180FAD"/>
    <w:rsid w:val="00181179"/>
    <w:rsid w:val="00182C5B"/>
    <w:rsid w:val="00183206"/>
    <w:rsid w:val="00183A95"/>
    <w:rsid w:val="00183EC2"/>
    <w:rsid w:val="001876E9"/>
    <w:rsid w:val="001878D9"/>
    <w:rsid w:val="001913DA"/>
    <w:rsid w:val="00192A1C"/>
    <w:rsid w:val="0019414A"/>
    <w:rsid w:val="00197F5E"/>
    <w:rsid w:val="001A029D"/>
    <w:rsid w:val="001A0935"/>
    <w:rsid w:val="001A1F02"/>
    <w:rsid w:val="001A2B9F"/>
    <w:rsid w:val="001A3643"/>
    <w:rsid w:val="001A42B0"/>
    <w:rsid w:val="001A4BC7"/>
    <w:rsid w:val="001A532F"/>
    <w:rsid w:val="001A574D"/>
    <w:rsid w:val="001A5D70"/>
    <w:rsid w:val="001B15FA"/>
    <w:rsid w:val="001B2A7D"/>
    <w:rsid w:val="001B5494"/>
    <w:rsid w:val="001C276A"/>
    <w:rsid w:val="001C372F"/>
    <w:rsid w:val="001C3FD4"/>
    <w:rsid w:val="001C4A18"/>
    <w:rsid w:val="001C7B2F"/>
    <w:rsid w:val="001D1B3A"/>
    <w:rsid w:val="001D2AB0"/>
    <w:rsid w:val="001E0554"/>
    <w:rsid w:val="001E1CDC"/>
    <w:rsid w:val="001E226F"/>
    <w:rsid w:val="001E5EE3"/>
    <w:rsid w:val="001E715C"/>
    <w:rsid w:val="001E79CA"/>
    <w:rsid w:val="001F1D1E"/>
    <w:rsid w:val="001F1FB2"/>
    <w:rsid w:val="001F2646"/>
    <w:rsid w:val="001F2EB2"/>
    <w:rsid w:val="001F34A1"/>
    <w:rsid w:val="001F740F"/>
    <w:rsid w:val="001F74FB"/>
    <w:rsid w:val="0020036A"/>
    <w:rsid w:val="002008E3"/>
    <w:rsid w:val="00200971"/>
    <w:rsid w:val="0020116D"/>
    <w:rsid w:val="002032D5"/>
    <w:rsid w:val="00203A23"/>
    <w:rsid w:val="00206546"/>
    <w:rsid w:val="00207A05"/>
    <w:rsid w:val="0021072C"/>
    <w:rsid w:val="00212055"/>
    <w:rsid w:val="00213A3F"/>
    <w:rsid w:val="0021416D"/>
    <w:rsid w:val="00215776"/>
    <w:rsid w:val="00215861"/>
    <w:rsid w:val="00221460"/>
    <w:rsid w:val="002221C5"/>
    <w:rsid w:val="00223FFF"/>
    <w:rsid w:val="00224103"/>
    <w:rsid w:val="00224C68"/>
    <w:rsid w:val="00226012"/>
    <w:rsid w:val="0022673F"/>
    <w:rsid w:val="0023366D"/>
    <w:rsid w:val="00235586"/>
    <w:rsid w:val="002357B5"/>
    <w:rsid w:val="00236F13"/>
    <w:rsid w:val="002377D3"/>
    <w:rsid w:val="00240CCF"/>
    <w:rsid w:val="00241FC0"/>
    <w:rsid w:val="002447CC"/>
    <w:rsid w:val="00245DDF"/>
    <w:rsid w:val="0024600D"/>
    <w:rsid w:val="002472F7"/>
    <w:rsid w:val="00247845"/>
    <w:rsid w:val="00247F6C"/>
    <w:rsid w:val="00250A74"/>
    <w:rsid w:val="00250BCB"/>
    <w:rsid w:val="00251858"/>
    <w:rsid w:val="00251AA6"/>
    <w:rsid w:val="00251E6B"/>
    <w:rsid w:val="00251F60"/>
    <w:rsid w:val="00252C60"/>
    <w:rsid w:val="00253AB2"/>
    <w:rsid w:val="00254B4F"/>
    <w:rsid w:val="00255331"/>
    <w:rsid w:val="00260536"/>
    <w:rsid w:val="00261527"/>
    <w:rsid w:val="00262C77"/>
    <w:rsid w:val="002669A4"/>
    <w:rsid w:val="0027181F"/>
    <w:rsid w:val="00272242"/>
    <w:rsid w:val="002752C0"/>
    <w:rsid w:val="00277AE6"/>
    <w:rsid w:val="00277D1E"/>
    <w:rsid w:val="00277E37"/>
    <w:rsid w:val="00281051"/>
    <w:rsid w:val="00282BBE"/>
    <w:rsid w:val="00283B71"/>
    <w:rsid w:val="002846D2"/>
    <w:rsid w:val="0028595E"/>
    <w:rsid w:val="00287850"/>
    <w:rsid w:val="00287AEA"/>
    <w:rsid w:val="00291DB4"/>
    <w:rsid w:val="00293B2E"/>
    <w:rsid w:val="00293DCD"/>
    <w:rsid w:val="002A1600"/>
    <w:rsid w:val="002A55B8"/>
    <w:rsid w:val="002A6F9A"/>
    <w:rsid w:val="002B05C9"/>
    <w:rsid w:val="002B1F8A"/>
    <w:rsid w:val="002B212B"/>
    <w:rsid w:val="002B22E4"/>
    <w:rsid w:val="002B2656"/>
    <w:rsid w:val="002B2EFF"/>
    <w:rsid w:val="002B4156"/>
    <w:rsid w:val="002B4458"/>
    <w:rsid w:val="002B554A"/>
    <w:rsid w:val="002B55D3"/>
    <w:rsid w:val="002C0CF2"/>
    <w:rsid w:val="002C0DC8"/>
    <w:rsid w:val="002C1CA2"/>
    <w:rsid w:val="002C2595"/>
    <w:rsid w:val="002C5517"/>
    <w:rsid w:val="002C5A2C"/>
    <w:rsid w:val="002C7AC3"/>
    <w:rsid w:val="002C7FFB"/>
    <w:rsid w:val="002D3A4E"/>
    <w:rsid w:val="002D5901"/>
    <w:rsid w:val="002D5A4F"/>
    <w:rsid w:val="002D6A7A"/>
    <w:rsid w:val="002D6DD1"/>
    <w:rsid w:val="002E0BCD"/>
    <w:rsid w:val="002E268C"/>
    <w:rsid w:val="002E2AB8"/>
    <w:rsid w:val="002E3C9B"/>
    <w:rsid w:val="002E4662"/>
    <w:rsid w:val="002E4A48"/>
    <w:rsid w:val="002E508B"/>
    <w:rsid w:val="002E54F8"/>
    <w:rsid w:val="002E6EAB"/>
    <w:rsid w:val="002E7051"/>
    <w:rsid w:val="002E761D"/>
    <w:rsid w:val="002E7BEE"/>
    <w:rsid w:val="002F0F8D"/>
    <w:rsid w:val="002F1287"/>
    <w:rsid w:val="002F15D5"/>
    <w:rsid w:val="002F27A8"/>
    <w:rsid w:val="002F4ED0"/>
    <w:rsid w:val="002F69F0"/>
    <w:rsid w:val="002F7A0D"/>
    <w:rsid w:val="0030346E"/>
    <w:rsid w:val="003036A9"/>
    <w:rsid w:val="0030451D"/>
    <w:rsid w:val="003064FB"/>
    <w:rsid w:val="003066C8"/>
    <w:rsid w:val="00306755"/>
    <w:rsid w:val="00307408"/>
    <w:rsid w:val="0030790A"/>
    <w:rsid w:val="00310434"/>
    <w:rsid w:val="0031055F"/>
    <w:rsid w:val="00311D7A"/>
    <w:rsid w:val="00312AC7"/>
    <w:rsid w:val="0031347C"/>
    <w:rsid w:val="00314260"/>
    <w:rsid w:val="0031598A"/>
    <w:rsid w:val="00316C92"/>
    <w:rsid w:val="00317E84"/>
    <w:rsid w:val="00322E05"/>
    <w:rsid w:val="00323785"/>
    <w:rsid w:val="00325279"/>
    <w:rsid w:val="00326228"/>
    <w:rsid w:val="003314C7"/>
    <w:rsid w:val="0033389E"/>
    <w:rsid w:val="003343AA"/>
    <w:rsid w:val="00341AE7"/>
    <w:rsid w:val="00345C5A"/>
    <w:rsid w:val="00346B43"/>
    <w:rsid w:val="00346BC1"/>
    <w:rsid w:val="00347323"/>
    <w:rsid w:val="00351431"/>
    <w:rsid w:val="00351866"/>
    <w:rsid w:val="00356140"/>
    <w:rsid w:val="00356779"/>
    <w:rsid w:val="00361060"/>
    <w:rsid w:val="00363340"/>
    <w:rsid w:val="00364137"/>
    <w:rsid w:val="0036438C"/>
    <w:rsid w:val="00366183"/>
    <w:rsid w:val="003679F8"/>
    <w:rsid w:val="00370E44"/>
    <w:rsid w:val="00373C65"/>
    <w:rsid w:val="003740BE"/>
    <w:rsid w:val="00375090"/>
    <w:rsid w:val="003768C7"/>
    <w:rsid w:val="00381BE0"/>
    <w:rsid w:val="00381CEC"/>
    <w:rsid w:val="003841CD"/>
    <w:rsid w:val="00384ACA"/>
    <w:rsid w:val="00386865"/>
    <w:rsid w:val="0039112C"/>
    <w:rsid w:val="003913B3"/>
    <w:rsid w:val="00391693"/>
    <w:rsid w:val="00392205"/>
    <w:rsid w:val="00392447"/>
    <w:rsid w:val="00392F11"/>
    <w:rsid w:val="00393CCF"/>
    <w:rsid w:val="00394090"/>
    <w:rsid w:val="00396152"/>
    <w:rsid w:val="00396679"/>
    <w:rsid w:val="003A2467"/>
    <w:rsid w:val="003A278B"/>
    <w:rsid w:val="003A2905"/>
    <w:rsid w:val="003A56A3"/>
    <w:rsid w:val="003A6613"/>
    <w:rsid w:val="003A6CE1"/>
    <w:rsid w:val="003A7923"/>
    <w:rsid w:val="003A7FEE"/>
    <w:rsid w:val="003B5E53"/>
    <w:rsid w:val="003B5F0A"/>
    <w:rsid w:val="003C0CF9"/>
    <w:rsid w:val="003C132D"/>
    <w:rsid w:val="003C2F25"/>
    <w:rsid w:val="003C34F1"/>
    <w:rsid w:val="003D258C"/>
    <w:rsid w:val="003D5360"/>
    <w:rsid w:val="003D567B"/>
    <w:rsid w:val="003D66D4"/>
    <w:rsid w:val="003E15C9"/>
    <w:rsid w:val="003E2259"/>
    <w:rsid w:val="003E4284"/>
    <w:rsid w:val="003E522F"/>
    <w:rsid w:val="003E580E"/>
    <w:rsid w:val="003E5DE9"/>
    <w:rsid w:val="003E6FF0"/>
    <w:rsid w:val="003F0F69"/>
    <w:rsid w:val="003F425A"/>
    <w:rsid w:val="003F5AEA"/>
    <w:rsid w:val="003F5ECD"/>
    <w:rsid w:val="003F6D0D"/>
    <w:rsid w:val="0040017B"/>
    <w:rsid w:val="004009B6"/>
    <w:rsid w:val="00401633"/>
    <w:rsid w:val="00402058"/>
    <w:rsid w:val="0040344C"/>
    <w:rsid w:val="00404AE0"/>
    <w:rsid w:val="00406BD0"/>
    <w:rsid w:val="00407792"/>
    <w:rsid w:val="00411625"/>
    <w:rsid w:val="00412EC0"/>
    <w:rsid w:val="00414951"/>
    <w:rsid w:val="004153E2"/>
    <w:rsid w:val="004154FA"/>
    <w:rsid w:val="00416012"/>
    <w:rsid w:val="00423BF9"/>
    <w:rsid w:val="0042701A"/>
    <w:rsid w:val="00427076"/>
    <w:rsid w:val="00427A9A"/>
    <w:rsid w:val="004303AB"/>
    <w:rsid w:val="00430D6A"/>
    <w:rsid w:val="00431988"/>
    <w:rsid w:val="00433CE6"/>
    <w:rsid w:val="00434C63"/>
    <w:rsid w:val="0043621F"/>
    <w:rsid w:val="00436E75"/>
    <w:rsid w:val="00437071"/>
    <w:rsid w:val="00440ABD"/>
    <w:rsid w:val="00441C8F"/>
    <w:rsid w:val="0044547D"/>
    <w:rsid w:val="004458C0"/>
    <w:rsid w:val="00447BA9"/>
    <w:rsid w:val="00452D88"/>
    <w:rsid w:val="00453C3A"/>
    <w:rsid w:val="00466BE0"/>
    <w:rsid w:val="00467B4B"/>
    <w:rsid w:val="00467C65"/>
    <w:rsid w:val="00471EF8"/>
    <w:rsid w:val="0047389E"/>
    <w:rsid w:val="00473D64"/>
    <w:rsid w:val="00475538"/>
    <w:rsid w:val="00476982"/>
    <w:rsid w:val="004772FD"/>
    <w:rsid w:val="0048108E"/>
    <w:rsid w:val="00482FCB"/>
    <w:rsid w:val="00483031"/>
    <w:rsid w:val="00483612"/>
    <w:rsid w:val="00484271"/>
    <w:rsid w:val="00484A96"/>
    <w:rsid w:val="004856BF"/>
    <w:rsid w:val="00486099"/>
    <w:rsid w:val="00486282"/>
    <w:rsid w:val="00487B40"/>
    <w:rsid w:val="00487EAD"/>
    <w:rsid w:val="0049293F"/>
    <w:rsid w:val="00493C74"/>
    <w:rsid w:val="00494CE6"/>
    <w:rsid w:val="004955B9"/>
    <w:rsid w:val="004958F9"/>
    <w:rsid w:val="00496C57"/>
    <w:rsid w:val="00497D73"/>
    <w:rsid w:val="004A059C"/>
    <w:rsid w:val="004A1373"/>
    <w:rsid w:val="004A215A"/>
    <w:rsid w:val="004A2403"/>
    <w:rsid w:val="004A2ED5"/>
    <w:rsid w:val="004A3015"/>
    <w:rsid w:val="004A4A62"/>
    <w:rsid w:val="004A5191"/>
    <w:rsid w:val="004A5C20"/>
    <w:rsid w:val="004B1304"/>
    <w:rsid w:val="004B223B"/>
    <w:rsid w:val="004B2C6F"/>
    <w:rsid w:val="004B2D25"/>
    <w:rsid w:val="004B422E"/>
    <w:rsid w:val="004B5CC8"/>
    <w:rsid w:val="004B6BB2"/>
    <w:rsid w:val="004C0073"/>
    <w:rsid w:val="004C0611"/>
    <w:rsid w:val="004C15E1"/>
    <w:rsid w:val="004C335C"/>
    <w:rsid w:val="004C3664"/>
    <w:rsid w:val="004C7C6F"/>
    <w:rsid w:val="004C7DD9"/>
    <w:rsid w:val="004D0402"/>
    <w:rsid w:val="004D1C82"/>
    <w:rsid w:val="004D4E1F"/>
    <w:rsid w:val="004D58C0"/>
    <w:rsid w:val="004D6151"/>
    <w:rsid w:val="004E1828"/>
    <w:rsid w:val="004E194A"/>
    <w:rsid w:val="004E1A3C"/>
    <w:rsid w:val="004E3D8B"/>
    <w:rsid w:val="004E48C2"/>
    <w:rsid w:val="004E5E5E"/>
    <w:rsid w:val="004E6D03"/>
    <w:rsid w:val="004F1DF6"/>
    <w:rsid w:val="004F68D9"/>
    <w:rsid w:val="004F7C5D"/>
    <w:rsid w:val="0050066B"/>
    <w:rsid w:val="00501877"/>
    <w:rsid w:val="005037DA"/>
    <w:rsid w:val="00503F11"/>
    <w:rsid w:val="00504924"/>
    <w:rsid w:val="005102A1"/>
    <w:rsid w:val="00510577"/>
    <w:rsid w:val="00511A7C"/>
    <w:rsid w:val="005121F7"/>
    <w:rsid w:val="00512225"/>
    <w:rsid w:val="0051579F"/>
    <w:rsid w:val="00515E32"/>
    <w:rsid w:val="005163A8"/>
    <w:rsid w:val="00521223"/>
    <w:rsid w:val="005245B0"/>
    <w:rsid w:val="0052545D"/>
    <w:rsid w:val="00530052"/>
    <w:rsid w:val="005319A6"/>
    <w:rsid w:val="0053458C"/>
    <w:rsid w:val="0053539C"/>
    <w:rsid w:val="0053543A"/>
    <w:rsid w:val="0053544E"/>
    <w:rsid w:val="00537927"/>
    <w:rsid w:val="0054078B"/>
    <w:rsid w:val="00540D52"/>
    <w:rsid w:val="005446B7"/>
    <w:rsid w:val="00546969"/>
    <w:rsid w:val="00546BAE"/>
    <w:rsid w:val="00550A8D"/>
    <w:rsid w:val="0055142D"/>
    <w:rsid w:val="00552038"/>
    <w:rsid w:val="005539F5"/>
    <w:rsid w:val="00553A6A"/>
    <w:rsid w:val="00553EEB"/>
    <w:rsid w:val="005548B9"/>
    <w:rsid w:val="00561265"/>
    <w:rsid w:val="00562A82"/>
    <w:rsid w:val="00563485"/>
    <w:rsid w:val="00565B88"/>
    <w:rsid w:val="00565BE8"/>
    <w:rsid w:val="00571122"/>
    <w:rsid w:val="00571416"/>
    <w:rsid w:val="0057450A"/>
    <w:rsid w:val="00574514"/>
    <w:rsid w:val="005745C5"/>
    <w:rsid w:val="00575201"/>
    <w:rsid w:val="005753D7"/>
    <w:rsid w:val="00576283"/>
    <w:rsid w:val="00577019"/>
    <w:rsid w:val="0057778D"/>
    <w:rsid w:val="005779E2"/>
    <w:rsid w:val="00577D22"/>
    <w:rsid w:val="00577EE1"/>
    <w:rsid w:val="00580AAC"/>
    <w:rsid w:val="00580FBE"/>
    <w:rsid w:val="00585752"/>
    <w:rsid w:val="00585ECB"/>
    <w:rsid w:val="00590E3F"/>
    <w:rsid w:val="00591713"/>
    <w:rsid w:val="00591B4A"/>
    <w:rsid w:val="00592745"/>
    <w:rsid w:val="00593EE5"/>
    <w:rsid w:val="00594D77"/>
    <w:rsid w:val="005A0D25"/>
    <w:rsid w:val="005A0EB3"/>
    <w:rsid w:val="005A297F"/>
    <w:rsid w:val="005A2A41"/>
    <w:rsid w:val="005A4665"/>
    <w:rsid w:val="005A5688"/>
    <w:rsid w:val="005A65BC"/>
    <w:rsid w:val="005A6D53"/>
    <w:rsid w:val="005A6D74"/>
    <w:rsid w:val="005A758A"/>
    <w:rsid w:val="005B098D"/>
    <w:rsid w:val="005B1258"/>
    <w:rsid w:val="005B1414"/>
    <w:rsid w:val="005B157F"/>
    <w:rsid w:val="005B1F25"/>
    <w:rsid w:val="005B4348"/>
    <w:rsid w:val="005C0FAF"/>
    <w:rsid w:val="005C164B"/>
    <w:rsid w:val="005C1EF6"/>
    <w:rsid w:val="005C2570"/>
    <w:rsid w:val="005C327E"/>
    <w:rsid w:val="005C3950"/>
    <w:rsid w:val="005C3CF6"/>
    <w:rsid w:val="005C42AC"/>
    <w:rsid w:val="005C6E97"/>
    <w:rsid w:val="005D0D9E"/>
    <w:rsid w:val="005D2C79"/>
    <w:rsid w:val="005D3C63"/>
    <w:rsid w:val="005D4404"/>
    <w:rsid w:val="005D54FD"/>
    <w:rsid w:val="005D62DD"/>
    <w:rsid w:val="005E0C6E"/>
    <w:rsid w:val="005E1476"/>
    <w:rsid w:val="005E2292"/>
    <w:rsid w:val="005E347F"/>
    <w:rsid w:val="005E3F72"/>
    <w:rsid w:val="005E4279"/>
    <w:rsid w:val="005E4F5E"/>
    <w:rsid w:val="005E75AD"/>
    <w:rsid w:val="005E7816"/>
    <w:rsid w:val="005F10C2"/>
    <w:rsid w:val="005F1960"/>
    <w:rsid w:val="005F1F9F"/>
    <w:rsid w:val="005F3720"/>
    <w:rsid w:val="005F3E05"/>
    <w:rsid w:val="005F6AFC"/>
    <w:rsid w:val="005F7396"/>
    <w:rsid w:val="005F7CDA"/>
    <w:rsid w:val="00600B45"/>
    <w:rsid w:val="00601FF1"/>
    <w:rsid w:val="00602EC3"/>
    <w:rsid w:val="0060318D"/>
    <w:rsid w:val="0060634E"/>
    <w:rsid w:val="006066F7"/>
    <w:rsid w:val="0060691A"/>
    <w:rsid w:val="00607EDF"/>
    <w:rsid w:val="00613D1B"/>
    <w:rsid w:val="006171D7"/>
    <w:rsid w:val="00617766"/>
    <w:rsid w:val="0062336E"/>
    <w:rsid w:val="00624799"/>
    <w:rsid w:val="00624B61"/>
    <w:rsid w:val="00625AD0"/>
    <w:rsid w:val="00625F49"/>
    <w:rsid w:val="00625F7B"/>
    <w:rsid w:val="00626A4A"/>
    <w:rsid w:val="00627B3E"/>
    <w:rsid w:val="00632E9F"/>
    <w:rsid w:val="00633009"/>
    <w:rsid w:val="00633315"/>
    <w:rsid w:val="006364AB"/>
    <w:rsid w:val="0064009F"/>
    <w:rsid w:val="0064026F"/>
    <w:rsid w:val="006413DA"/>
    <w:rsid w:val="006433FC"/>
    <w:rsid w:val="00644B80"/>
    <w:rsid w:val="00645CF0"/>
    <w:rsid w:val="00646982"/>
    <w:rsid w:val="00646BF1"/>
    <w:rsid w:val="0065018F"/>
    <w:rsid w:val="00650347"/>
    <w:rsid w:val="00650B4B"/>
    <w:rsid w:val="0065130B"/>
    <w:rsid w:val="006519A9"/>
    <w:rsid w:val="0065407F"/>
    <w:rsid w:val="00654C00"/>
    <w:rsid w:val="00655E89"/>
    <w:rsid w:val="0065614E"/>
    <w:rsid w:val="006563B8"/>
    <w:rsid w:val="006571AF"/>
    <w:rsid w:val="0066048D"/>
    <w:rsid w:val="0066061D"/>
    <w:rsid w:val="00664264"/>
    <w:rsid w:val="00665598"/>
    <w:rsid w:val="00671727"/>
    <w:rsid w:val="00673590"/>
    <w:rsid w:val="006751F6"/>
    <w:rsid w:val="00675A7F"/>
    <w:rsid w:val="00676251"/>
    <w:rsid w:val="006764FA"/>
    <w:rsid w:val="00676EDC"/>
    <w:rsid w:val="0068243C"/>
    <w:rsid w:val="00682FCB"/>
    <w:rsid w:val="00684247"/>
    <w:rsid w:val="00685202"/>
    <w:rsid w:val="00686398"/>
    <w:rsid w:val="006901FB"/>
    <w:rsid w:val="00690CD4"/>
    <w:rsid w:val="0069186F"/>
    <w:rsid w:val="006932FB"/>
    <w:rsid w:val="006935D4"/>
    <w:rsid w:val="00693A11"/>
    <w:rsid w:val="00693B3F"/>
    <w:rsid w:val="00693D4A"/>
    <w:rsid w:val="00693D8C"/>
    <w:rsid w:val="00694746"/>
    <w:rsid w:val="00695EC1"/>
    <w:rsid w:val="00696A94"/>
    <w:rsid w:val="006970B5"/>
    <w:rsid w:val="00697C6B"/>
    <w:rsid w:val="006A0A8B"/>
    <w:rsid w:val="006A1976"/>
    <w:rsid w:val="006A1A67"/>
    <w:rsid w:val="006A1F00"/>
    <w:rsid w:val="006A3174"/>
    <w:rsid w:val="006A4968"/>
    <w:rsid w:val="006A5496"/>
    <w:rsid w:val="006A5FF6"/>
    <w:rsid w:val="006B16E0"/>
    <w:rsid w:val="006B3289"/>
    <w:rsid w:val="006B3ADF"/>
    <w:rsid w:val="006B4A0E"/>
    <w:rsid w:val="006B4AD4"/>
    <w:rsid w:val="006C0C61"/>
    <w:rsid w:val="006C11A0"/>
    <w:rsid w:val="006C274C"/>
    <w:rsid w:val="006C5CB4"/>
    <w:rsid w:val="006C71F0"/>
    <w:rsid w:val="006C79D1"/>
    <w:rsid w:val="006D140A"/>
    <w:rsid w:val="006D22C9"/>
    <w:rsid w:val="006D2D64"/>
    <w:rsid w:val="006D32E8"/>
    <w:rsid w:val="006D6FE0"/>
    <w:rsid w:val="006D75C6"/>
    <w:rsid w:val="006D7EAB"/>
    <w:rsid w:val="006D7FD4"/>
    <w:rsid w:val="006E0041"/>
    <w:rsid w:val="006E04BF"/>
    <w:rsid w:val="006E141D"/>
    <w:rsid w:val="006E210E"/>
    <w:rsid w:val="006E241B"/>
    <w:rsid w:val="006E47C2"/>
    <w:rsid w:val="006E5908"/>
    <w:rsid w:val="006E6D85"/>
    <w:rsid w:val="006F0465"/>
    <w:rsid w:val="006F3444"/>
    <w:rsid w:val="006F43DC"/>
    <w:rsid w:val="006F48ED"/>
    <w:rsid w:val="006F502D"/>
    <w:rsid w:val="006F62F0"/>
    <w:rsid w:val="006F7B41"/>
    <w:rsid w:val="0070030D"/>
    <w:rsid w:val="00700683"/>
    <w:rsid w:val="0070144C"/>
    <w:rsid w:val="00701919"/>
    <w:rsid w:val="00703A23"/>
    <w:rsid w:val="0071097A"/>
    <w:rsid w:val="00710A9D"/>
    <w:rsid w:val="00711F10"/>
    <w:rsid w:val="00712E38"/>
    <w:rsid w:val="00716D66"/>
    <w:rsid w:val="00716FFC"/>
    <w:rsid w:val="007173B9"/>
    <w:rsid w:val="0072375B"/>
    <w:rsid w:val="00724248"/>
    <w:rsid w:val="00726CAB"/>
    <w:rsid w:val="00727DF8"/>
    <w:rsid w:val="00730347"/>
    <w:rsid w:val="00731800"/>
    <w:rsid w:val="00733DC7"/>
    <w:rsid w:val="00735A55"/>
    <w:rsid w:val="0073785A"/>
    <w:rsid w:val="00740566"/>
    <w:rsid w:val="0074204B"/>
    <w:rsid w:val="007427BB"/>
    <w:rsid w:val="00743769"/>
    <w:rsid w:val="007439DD"/>
    <w:rsid w:val="007442DB"/>
    <w:rsid w:val="0074494B"/>
    <w:rsid w:val="00744A9F"/>
    <w:rsid w:val="00744FFF"/>
    <w:rsid w:val="00747D51"/>
    <w:rsid w:val="007529CA"/>
    <w:rsid w:val="00754D73"/>
    <w:rsid w:val="007567E0"/>
    <w:rsid w:val="00756884"/>
    <w:rsid w:val="007601DC"/>
    <w:rsid w:val="00761EEE"/>
    <w:rsid w:val="00763CB9"/>
    <w:rsid w:val="007640E4"/>
    <w:rsid w:val="007643D4"/>
    <w:rsid w:val="007653C7"/>
    <w:rsid w:val="00766597"/>
    <w:rsid w:val="00767998"/>
    <w:rsid w:val="007723A4"/>
    <w:rsid w:val="00772AC3"/>
    <w:rsid w:val="00773D53"/>
    <w:rsid w:val="00776DEB"/>
    <w:rsid w:val="00777629"/>
    <w:rsid w:val="0078183F"/>
    <w:rsid w:val="00781C3F"/>
    <w:rsid w:val="007835A3"/>
    <w:rsid w:val="00784CAD"/>
    <w:rsid w:val="00790F29"/>
    <w:rsid w:val="00791772"/>
    <w:rsid w:val="007934A4"/>
    <w:rsid w:val="00793759"/>
    <w:rsid w:val="00794114"/>
    <w:rsid w:val="00795B50"/>
    <w:rsid w:val="00795C27"/>
    <w:rsid w:val="007979E8"/>
    <w:rsid w:val="007A069D"/>
    <w:rsid w:val="007A2B2F"/>
    <w:rsid w:val="007A3738"/>
    <w:rsid w:val="007A45BB"/>
    <w:rsid w:val="007A4DCF"/>
    <w:rsid w:val="007A6C29"/>
    <w:rsid w:val="007A736C"/>
    <w:rsid w:val="007A7680"/>
    <w:rsid w:val="007B271F"/>
    <w:rsid w:val="007B29AB"/>
    <w:rsid w:val="007B3ECB"/>
    <w:rsid w:val="007B4B11"/>
    <w:rsid w:val="007B5A44"/>
    <w:rsid w:val="007B74AC"/>
    <w:rsid w:val="007B7E84"/>
    <w:rsid w:val="007C0EBE"/>
    <w:rsid w:val="007D0DF0"/>
    <w:rsid w:val="007D0EB4"/>
    <w:rsid w:val="007D400D"/>
    <w:rsid w:val="007D430A"/>
    <w:rsid w:val="007D51D5"/>
    <w:rsid w:val="007D7728"/>
    <w:rsid w:val="007E148F"/>
    <w:rsid w:val="007E3BBB"/>
    <w:rsid w:val="007E525F"/>
    <w:rsid w:val="007E71E7"/>
    <w:rsid w:val="007F17DE"/>
    <w:rsid w:val="007F1EE0"/>
    <w:rsid w:val="007F4E2D"/>
    <w:rsid w:val="007F63CD"/>
    <w:rsid w:val="00800375"/>
    <w:rsid w:val="0080061C"/>
    <w:rsid w:val="00802172"/>
    <w:rsid w:val="00803ABF"/>
    <w:rsid w:val="00803E44"/>
    <w:rsid w:val="00803F20"/>
    <w:rsid w:val="0080449E"/>
    <w:rsid w:val="00804F06"/>
    <w:rsid w:val="008061AE"/>
    <w:rsid w:val="00811FCF"/>
    <w:rsid w:val="00814B4C"/>
    <w:rsid w:val="00817CFA"/>
    <w:rsid w:val="00820529"/>
    <w:rsid w:val="00823600"/>
    <w:rsid w:val="00825CD9"/>
    <w:rsid w:val="00827EA2"/>
    <w:rsid w:val="00831275"/>
    <w:rsid w:val="008405D8"/>
    <w:rsid w:val="00841831"/>
    <w:rsid w:val="00841EE6"/>
    <w:rsid w:val="00842E03"/>
    <w:rsid w:val="00843053"/>
    <w:rsid w:val="0084337E"/>
    <w:rsid w:val="008446A1"/>
    <w:rsid w:val="00845F30"/>
    <w:rsid w:val="008461B7"/>
    <w:rsid w:val="008469A4"/>
    <w:rsid w:val="00850285"/>
    <w:rsid w:val="00850A34"/>
    <w:rsid w:val="008537FA"/>
    <w:rsid w:val="008547F7"/>
    <w:rsid w:val="008561DD"/>
    <w:rsid w:val="00856DFE"/>
    <w:rsid w:val="00863ACB"/>
    <w:rsid w:val="00863F35"/>
    <w:rsid w:val="00864B2B"/>
    <w:rsid w:val="008655E7"/>
    <w:rsid w:val="008668E3"/>
    <w:rsid w:val="00867181"/>
    <w:rsid w:val="008671F2"/>
    <w:rsid w:val="00867952"/>
    <w:rsid w:val="00867DEF"/>
    <w:rsid w:val="00867FD0"/>
    <w:rsid w:val="008706D5"/>
    <w:rsid w:val="00871C7C"/>
    <w:rsid w:val="008735E2"/>
    <w:rsid w:val="00873764"/>
    <w:rsid w:val="008742AF"/>
    <w:rsid w:val="0088324B"/>
    <w:rsid w:val="00884553"/>
    <w:rsid w:val="008855AE"/>
    <w:rsid w:val="008871C5"/>
    <w:rsid w:val="0089073F"/>
    <w:rsid w:val="00890742"/>
    <w:rsid w:val="00892757"/>
    <w:rsid w:val="00892A7F"/>
    <w:rsid w:val="00892B27"/>
    <w:rsid w:val="00894055"/>
    <w:rsid w:val="0089555C"/>
    <w:rsid w:val="00897CF8"/>
    <w:rsid w:val="008A067E"/>
    <w:rsid w:val="008A3654"/>
    <w:rsid w:val="008A4F74"/>
    <w:rsid w:val="008A6206"/>
    <w:rsid w:val="008A662A"/>
    <w:rsid w:val="008B0BC6"/>
    <w:rsid w:val="008B1BD8"/>
    <w:rsid w:val="008B21E9"/>
    <w:rsid w:val="008B3AB5"/>
    <w:rsid w:val="008B49BF"/>
    <w:rsid w:val="008B75E2"/>
    <w:rsid w:val="008C0341"/>
    <w:rsid w:val="008C29B2"/>
    <w:rsid w:val="008C2E0A"/>
    <w:rsid w:val="008C5B78"/>
    <w:rsid w:val="008C5D6A"/>
    <w:rsid w:val="008D05B1"/>
    <w:rsid w:val="008D19A0"/>
    <w:rsid w:val="008D21E3"/>
    <w:rsid w:val="008D301B"/>
    <w:rsid w:val="008D3260"/>
    <w:rsid w:val="008D3F44"/>
    <w:rsid w:val="008D51A9"/>
    <w:rsid w:val="008D5D68"/>
    <w:rsid w:val="008D6118"/>
    <w:rsid w:val="008E109E"/>
    <w:rsid w:val="008E38A9"/>
    <w:rsid w:val="008E39CC"/>
    <w:rsid w:val="008E478B"/>
    <w:rsid w:val="008E51A6"/>
    <w:rsid w:val="008E7971"/>
    <w:rsid w:val="008F2672"/>
    <w:rsid w:val="008F2A39"/>
    <w:rsid w:val="008F366B"/>
    <w:rsid w:val="008F711F"/>
    <w:rsid w:val="00900FCF"/>
    <w:rsid w:val="00904A33"/>
    <w:rsid w:val="00904A69"/>
    <w:rsid w:val="00914388"/>
    <w:rsid w:val="009169F4"/>
    <w:rsid w:val="00917804"/>
    <w:rsid w:val="00920F32"/>
    <w:rsid w:val="00922429"/>
    <w:rsid w:val="00924DAF"/>
    <w:rsid w:val="009266DE"/>
    <w:rsid w:val="009309B3"/>
    <w:rsid w:val="00930F48"/>
    <w:rsid w:val="009318D8"/>
    <w:rsid w:val="009329C5"/>
    <w:rsid w:val="0093383C"/>
    <w:rsid w:val="00933CBF"/>
    <w:rsid w:val="00933F30"/>
    <w:rsid w:val="00935CA5"/>
    <w:rsid w:val="00936A24"/>
    <w:rsid w:val="00937634"/>
    <w:rsid w:val="009404E7"/>
    <w:rsid w:val="009409E7"/>
    <w:rsid w:val="00941D02"/>
    <w:rsid w:val="00943B5A"/>
    <w:rsid w:val="00944B69"/>
    <w:rsid w:val="00945E1D"/>
    <w:rsid w:val="00946972"/>
    <w:rsid w:val="00946DBD"/>
    <w:rsid w:val="00947D51"/>
    <w:rsid w:val="00947F9B"/>
    <w:rsid w:val="0095150B"/>
    <w:rsid w:val="00953E5E"/>
    <w:rsid w:val="00955484"/>
    <w:rsid w:val="009562DE"/>
    <w:rsid w:val="00961C81"/>
    <w:rsid w:val="009627E7"/>
    <w:rsid w:val="00964E85"/>
    <w:rsid w:val="0096678B"/>
    <w:rsid w:val="00970ED5"/>
    <w:rsid w:val="00975E0A"/>
    <w:rsid w:val="00977E77"/>
    <w:rsid w:val="00981A7E"/>
    <w:rsid w:val="009829DF"/>
    <w:rsid w:val="00982CD1"/>
    <w:rsid w:val="00982F09"/>
    <w:rsid w:val="00983140"/>
    <w:rsid w:val="00983304"/>
    <w:rsid w:val="00983D5D"/>
    <w:rsid w:val="00983EA6"/>
    <w:rsid w:val="00984860"/>
    <w:rsid w:val="00985A5B"/>
    <w:rsid w:val="00985E43"/>
    <w:rsid w:val="0098765B"/>
    <w:rsid w:val="00987FB2"/>
    <w:rsid w:val="009907F7"/>
    <w:rsid w:val="00992549"/>
    <w:rsid w:val="0099524B"/>
    <w:rsid w:val="009A0B10"/>
    <w:rsid w:val="009A5ECF"/>
    <w:rsid w:val="009A633A"/>
    <w:rsid w:val="009B6483"/>
    <w:rsid w:val="009B788C"/>
    <w:rsid w:val="009C28AE"/>
    <w:rsid w:val="009C2ABB"/>
    <w:rsid w:val="009C375B"/>
    <w:rsid w:val="009C3D8E"/>
    <w:rsid w:val="009C45C1"/>
    <w:rsid w:val="009C5069"/>
    <w:rsid w:val="009C6FFC"/>
    <w:rsid w:val="009C70E6"/>
    <w:rsid w:val="009C73B1"/>
    <w:rsid w:val="009D09B6"/>
    <w:rsid w:val="009D1A6E"/>
    <w:rsid w:val="009D1AAC"/>
    <w:rsid w:val="009D27B1"/>
    <w:rsid w:val="009D29BC"/>
    <w:rsid w:val="009D4496"/>
    <w:rsid w:val="009D45B7"/>
    <w:rsid w:val="009D5112"/>
    <w:rsid w:val="009D64F0"/>
    <w:rsid w:val="009D76F6"/>
    <w:rsid w:val="009E05B2"/>
    <w:rsid w:val="009E2ED5"/>
    <w:rsid w:val="009E624B"/>
    <w:rsid w:val="009E6690"/>
    <w:rsid w:val="009E6F1D"/>
    <w:rsid w:val="009E7321"/>
    <w:rsid w:val="009E7B29"/>
    <w:rsid w:val="009F0B9C"/>
    <w:rsid w:val="009F25C6"/>
    <w:rsid w:val="009F4094"/>
    <w:rsid w:val="009F48B5"/>
    <w:rsid w:val="009F4F8E"/>
    <w:rsid w:val="009F5C62"/>
    <w:rsid w:val="009F5CD5"/>
    <w:rsid w:val="00A0119A"/>
    <w:rsid w:val="00A02676"/>
    <w:rsid w:val="00A02D79"/>
    <w:rsid w:val="00A061CC"/>
    <w:rsid w:val="00A07D3E"/>
    <w:rsid w:val="00A10C3C"/>
    <w:rsid w:val="00A1255C"/>
    <w:rsid w:val="00A12CF2"/>
    <w:rsid w:val="00A13F01"/>
    <w:rsid w:val="00A14BC0"/>
    <w:rsid w:val="00A14BD3"/>
    <w:rsid w:val="00A200C1"/>
    <w:rsid w:val="00A214BD"/>
    <w:rsid w:val="00A227D0"/>
    <w:rsid w:val="00A22930"/>
    <w:rsid w:val="00A232D9"/>
    <w:rsid w:val="00A23E96"/>
    <w:rsid w:val="00A26292"/>
    <w:rsid w:val="00A27F7C"/>
    <w:rsid w:val="00A30309"/>
    <w:rsid w:val="00A34DF6"/>
    <w:rsid w:val="00A35E5A"/>
    <w:rsid w:val="00A366E8"/>
    <w:rsid w:val="00A36CE7"/>
    <w:rsid w:val="00A433DA"/>
    <w:rsid w:val="00A43B14"/>
    <w:rsid w:val="00A45BCB"/>
    <w:rsid w:val="00A46CBD"/>
    <w:rsid w:val="00A50966"/>
    <w:rsid w:val="00A5199B"/>
    <w:rsid w:val="00A5368B"/>
    <w:rsid w:val="00A546FB"/>
    <w:rsid w:val="00A55263"/>
    <w:rsid w:val="00A567B3"/>
    <w:rsid w:val="00A579A2"/>
    <w:rsid w:val="00A61939"/>
    <w:rsid w:val="00A623F2"/>
    <w:rsid w:val="00A626FD"/>
    <w:rsid w:val="00A62C70"/>
    <w:rsid w:val="00A64689"/>
    <w:rsid w:val="00A64CB7"/>
    <w:rsid w:val="00A67B3D"/>
    <w:rsid w:val="00A67D4F"/>
    <w:rsid w:val="00A73051"/>
    <w:rsid w:val="00A74D1E"/>
    <w:rsid w:val="00A75321"/>
    <w:rsid w:val="00A775F2"/>
    <w:rsid w:val="00A8056E"/>
    <w:rsid w:val="00A80E77"/>
    <w:rsid w:val="00A8135E"/>
    <w:rsid w:val="00A82B6C"/>
    <w:rsid w:val="00A8419B"/>
    <w:rsid w:val="00A850AA"/>
    <w:rsid w:val="00A865AE"/>
    <w:rsid w:val="00A86FF0"/>
    <w:rsid w:val="00A87673"/>
    <w:rsid w:val="00A91987"/>
    <w:rsid w:val="00A924A4"/>
    <w:rsid w:val="00A93E17"/>
    <w:rsid w:val="00A94F07"/>
    <w:rsid w:val="00A9566D"/>
    <w:rsid w:val="00A96060"/>
    <w:rsid w:val="00A97730"/>
    <w:rsid w:val="00A97ADA"/>
    <w:rsid w:val="00A97B36"/>
    <w:rsid w:val="00AA0308"/>
    <w:rsid w:val="00AA1627"/>
    <w:rsid w:val="00AA2394"/>
    <w:rsid w:val="00AA4802"/>
    <w:rsid w:val="00AB12EB"/>
    <w:rsid w:val="00AB1BB6"/>
    <w:rsid w:val="00AB5655"/>
    <w:rsid w:val="00AB745D"/>
    <w:rsid w:val="00AB7FF5"/>
    <w:rsid w:val="00AC217E"/>
    <w:rsid w:val="00AC3BA4"/>
    <w:rsid w:val="00AC6320"/>
    <w:rsid w:val="00AC7129"/>
    <w:rsid w:val="00AC730B"/>
    <w:rsid w:val="00AD1CB2"/>
    <w:rsid w:val="00AD1D59"/>
    <w:rsid w:val="00AD45F6"/>
    <w:rsid w:val="00AD6693"/>
    <w:rsid w:val="00AE1E75"/>
    <w:rsid w:val="00AE1EBD"/>
    <w:rsid w:val="00AE2EA0"/>
    <w:rsid w:val="00AE5503"/>
    <w:rsid w:val="00AE55AC"/>
    <w:rsid w:val="00AE7CBC"/>
    <w:rsid w:val="00AE7EB7"/>
    <w:rsid w:val="00AF1D2F"/>
    <w:rsid w:val="00AF2741"/>
    <w:rsid w:val="00AF49BD"/>
    <w:rsid w:val="00AF50A9"/>
    <w:rsid w:val="00AF5894"/>
    <w:rsid w:val="00AF5AF3"/>
    <w:rsid w:val="00AF6CCC"/>
    <w:rsid w:val="00AF7711"/>
    <w:rsid w:val="00B00B66"/>
    <w:rsid w:val="00B0195A"/>
    <w:rsid w:val="00B029EB"/>
    <w:rsid w:val="00B03417"/>
    <w:rsid w:val="00B03A85"/>
    <w:rsid w:val="00B047B5"/>
    <w:rsid w:val="00B04C68"/>
    <w:rsid w:val="00B061A4"/>
    <w:rsid w:val="00B07FB7"/>
    <w:rsid w:val="00B1082D"/>
    <w:rsid w:val="00B12647"/>
    <w:rsid w:val="00B176B2"/>
    <w:rsid w:val="00B220D3"/>
    <w:rsid w:val="00B22453"/>
    <w:rsid w:val="00B226FE"/>
    <w:rsid w:val="00B228E9"/>
    <w:rsid w:val="00B254AA"/>
    <w:rsid w:val="00B25714"/>
    <w:rsid w:val="00B25A92"/>
    <w:rsid w:val="00B25E96"/>
    <w:rsid w:val="00B26338"/>
    <w:rsid w:val="00B26B9F"/>
    <w:rsid w:val="00B26D47"/>
    <w:rsid w:val="00B30531"/>
    <w:rsid w:val="00B314F2"/>
    <w:rsid w:val="00B328CB"/>
    <w:rsid w:val="00B328F9"/>
    <w:rsid w:val="00B33484"/>
    <w:rsid w:val="00B346E8"/>
    <w:rsid w:val="00B374D2"/>
    <w:rsid w:val="00B40E7B"/>
    <w:rsid w:val="00B413FB"/>
    <w:rsid w:val="00B43960"/>
    <w:rsid w:val="00B43C0A"/>
    <w:rsid w:val="00B43CEE"/>
    <w:rsid w:val="00B45942"/>
    <w:rsid w:val="00B45F1B"/>
    <w:rsid w:val="00B471FC"/>
    <w:rsid w:val="00B47B34"/>
    <w:rsid w:val="00B47E97"/>
    <w:rsid w:val="00B50811"/>
    <w:rsid w:val="00B526AC"/>
    <w:rsid w:val="00B5352B"/>
    <w:rsid w:val="00B559AE"/>
    <w:rsid w:val="00B5609B"/>
    <w:rsid w:val="00B60FA1"/>
    <w:rsid w:val="00B61C68"/>
    <w:rsid w:val="00B64053"/>
    <w:rsid w:val="00B64697"/>
    <w:rsid w:val="00B65E23"/>
    <w:rsid w:val="00B65E6B"/>
    <w:rsid w:val="00B67F5E"/>
    <w:rsid w:val="00B71D6D"/>
    <w:rsid w:val="00B75152"/>
    <w:rsid w:val="00B76868"/>
    <w:rsid w:val="00B77190"/>
    <w:rsid w:val="00B80559"/>
    <w:rsid w:val="00B82FE9"/>
    <w:rsid w:val="00B83DCD"/>
    <w:rsid w:val="00B87334"/>
    <w:rsid w:val="00B87710"/>
    <w:rsid w:val="00B90420"/>
    <w:rsid w:val="00B91576"/>
    <w:rsid w:val="00B91E5A"/>
    <w:rsid w:val="00B921E5"/>
    <w:rsid w:val="00B93339"/>
    <w:rsid w:val="00B936A3"/>
    <w:rsid w:val="00B94EC4"/>
    <w:rsid w:val="00B9518B"/>
    <w:rsid w:val="00B95B97"/>
    <w:rsid w:val="00BA0B7E"/>
    <w:rsid w:val="00BA0CBF"/>
    <w:rsid w:val="00BA1731"/>
    <w:rsid w:val="00BA44D2"/>
    <w:rsid w:val="00BA526B"/>
    <w:rsid w:val="00BA593B"/>
    <w:rsid w:val="00BA6FB7"/>
    <w:rsid w:val="00BB0A2A"/>
    <w:rsid w:val="00BB1B84"/>
    <w:rsid w:val="00BB359F"/>
    <w:rsid w:val="00BB4A45"/>
    <w:rsid w:val="00BB7B34"/>
    <w:rsid w:val="00BC19CD"/>
    <w:rsid w:val="00BC3EE7"/>
    <w:rsid w:val="00BC44CC"/>
    <w:rsid w:val="00BC6240"/>
    <w:rsid w:val="00BC6D39"/>
    <w:rsid w:val="00BC735F"/>
    <w:rsid w:val="00BC753F"/>
    <w:rsid w:val="00BD1D2E"/>
    <w:rsid w:val="00BD232C"/>
    <w:rsid w:val="00BD278D"/>
    <w:rsid w:val="00BD28F7"/>
    <w:rsid w:val="00BD4A82"/>
    <w:rsid w:val="00BD4BDD"/>
    <w:rsid w:val="00BD4E9F"/>
    <w:rsid w:val="00BD58BB"/>
    <w:rsid w:val="00BD5C16"/>
    <w:rsid w:val="00BD6103"/>
    <w:rsid w:val="00BD6BB9"/>
    <w:rsid w:val="00BE01E8"/>
    <w:rsid w:val="00BE04C9"/>
    <w:rsid w:val="00BE5E2F"/>
    <w:rsid w:val="00BE7E47"/>
    <w:rsid w:val="00BF17E1"/>
    <w:rsid w:val="00BF425B"/>
    <w:rsid w:val="00BF506C"/>
    <w:rsid w:val="00BF78C4"/>
    <w:rsid w:val="00C00966"/>
    <w:rsid w:val="00C03D02"/>
    <w:rsid w:val="00C0478E"/>
    <w:rsid w:val="00C05FD4"/>
    <w:rsid w:val="00C067CD"/>
    <w:rsid w:val="00C06B1B"/>
    <w:rsid w:val="00C07511"/>
    <w:rsid w:val="00C078E5"/>
    <w:rsid w:val="00C11B6A"/>
    <w:rsid w:val="00C13DE0"/>
    <w:rsid w:val="00C13EB4"/>
    <w:rsid w:val="00C13EDB"/>
    <w:rsid w:val="00C14C01"/>
    <w:rsid w:val="00C162D6"/>
    <w:rsid w:val="00C16F2E"/>
    <w:rsid w:val="00C21FEF"/>
    <w:rsid w:val="00C22320"/>
    <w:rsid w:val="00C24438"/>
    <w:rsid w:val="00C25AD9"/>
    <w:rsid w:val="00C268FF"/>
    <w:rsid w:val="00C3008F"/>
    <w:rsid w:val="00C30A67"/>
    <w:rsid w:val="00C31DEE"/>
    <w:rsid w:val="00C32938"/>
    <w:rsid w:val="00C3452C"/>
    <w:rsid w:val="00C34FF5"/>
    <w:rsid w:val="00C35853"/>
    <w:rsid w:val="00C35DAB"/>
    <w:rsid w:val="00C35F6E"/>
    <w:rsid w:val="00C369FD"/>
    <w:rsid w:val="00C36E87"/>
    <w:rsid w:val="00C3730D"/>
    <w:rsid w:val="00C42454"/>
    <w:rsid w:val="00C43EDD"/>
    <w:rsid w:val="00C44C9A"/>
    <w:rsid w:val="00C455FB"/>
    <w:rsid w:val="00C4651C"/>
    <w:rsid w:val="00C46645"/>
    <w:rsid w:val="00C467F8"/>
    <w:rsid w:val="00C4789E"/>
    <w:rsid w:val="00C5208C"/>
    <w:rsid w:val="00C54716"/>
    <w:rsid w:val="00C55498"/>
    <w:rsid w:val="00C55D92"/>
    <w:rsid w:val="00C57291"/>
    <w:rsid w:val="00C577D9"/>
    <w:rsid w:val="00C60AE2"/>
    <w:rsid w:val="00C6270D"/>
    <w:rsid w:val="00C67910"/>
    <w:rsid w:val="00C67BCF"/>
    <w:rsid w:val="00C67C12"/>
    <w:rsid w:val="00C729B5"/>
    <w:rsid w:val="00C741F4"/>
    <w:rsid w:val="00C76377"/>
    <w:rsid w:val="00C806BD"/>
    <w:rsid w:val="00C8091E"/>
    <w:rsid w:val="00C83CD5"/>
    <w:rsid w:val="00C86E59"/>
    <w:rsid w:val="00C87B8F"/>
    <w:rsid w:val="00C90093"/>
    <w:rsid w:val="00C9065D"/>
    <w:rsid w:val="00C90ADF"/>
    <w:rsid w:val="00C915EC"/>
    <w:rsid w:val="00C91651"/>
    <w:rsid w:val="00C91EEA"/>
    <w:rsid w:val="00C925DE"/>
    <w:rsid w:val="00C92770"/>
    <w:rsid w:val="00C9308B"/>
    <w:rsid w:val="00C94623"/>
    <w:rsid w:val="00C94868"/>
    <w:rsid w:val="00C96474"/>
    <w:rsid w:val="00CA0AEC"/>
    <w:rsid w:val="00CA5D9E"/>
    <w:rsid w:val="00CA61F6"/>
    <w:rsid w:val="00CA742D"/>
    <w:rsid w:val="00CB08CD"/>
    <w:rsid w:val="00CB18CC"/>
    <w:rsid w:val="00CB7721"/>
    <w:rsid w:val="00CB791E"/>
    <w:rsid w:val="00CC1111"/>
    <w:rsid w:val="00CC2626"/>
    <w:rsid w:val="00CC4CBF"/>
    <w:rsid w:val="00CC4E94"/>
    <w:rsid w:val="00CC5103"/>
    <w:rsid w:val="00CD0B45"/>
    <w:rsid w:val="00CD1373"/>
    <w:rsid w:val="00CD3468"/>
    <w:rsid w:val="00CD617F"/>
    <w:rsid w:val="00CE0664"/>
    <w:rsid w:val="00CE2D9A"/>
    <w:rsid w:val="00CE68FD"/>
    <w:rsid w:val="00CF0DF2"/>
    <w:rsid w:val="00CF2ADD"/>
    <w:rsid w:val="00CF37C5"/>
    <w:rsid w:val="00CF3AA3"/>
    <w:rsid w:val="00CF3D85"/>
    <w:rsid w:val="00CF4162"/>
    <w:rsid w:val="00CF43AA"/>
    <w:rsid w:val="00CF65B8"/>
    <w:rsid w:val="00CF727C"/>
    <w:rsid w:val="00D00872"/>
    <w:rsid w:val="00D011B1"/>
    <w:rsid w:val="00D01F37"/>
    <w:rsid w:val="00D027B1"/>
    <w:rsid w:val="00D02D2E"/>
    <w:rsid w:val="00D02E2B"/>
    <w:rsid w:val="00D02EA2"/>
    <w:rsid w:val="00D02F43"/>
    <w:rsid w:val="00D0317E"/>
    <w:rsid w:val="00D07563"/>
    <w:rsid w:val="00D10487"/>
    <w:rsid w:val="00D128C1"/>
    <w:rsid w:val="00D15849"/>
    <w:rsid w:val="00D15A44"/>
    <w:rsid w:val="00D160AB"/>
    <w:rsid w:val="00D20EE4"/>
    <w:rsid w:val="00D22875"/>
    <w:rsid w:val="00D23C31"/>
    <w:rsid w:val="00D2457B"/>
    <w:rsid w:val="00D25133"/>
    <w:rsid w:val="00D3171A"/>
    <w:rsid w:val="00D3396F"/>
    <w:rsid w:val="00D37E6F"/>
    <w:rsid w:val="00D40B94"/>
    <w:rsid w:val="00D43927"/>
    <w:rsid w:val="00D44F74"/>
    <w:rsid w:val="00D45995"/>
    <w:rsid w:val="00D45BFA"/>
    <w:rsid w:val="00D47FFE"/>
    <w:rsid w:val="00D56C62"/>
    <w:rsid w:val="00D56DB8"/>
    <w:rsid w:val="00D57F4E"/>
    <w:rsid w:val="00D604DA"/>
    <w:rsid w:val="00D607E9"/>
    <w:rsid w:val="00D61D47"/>
    <w:rsid w:val="00D626DF"/>
    <w:rsid w:val="00D63111"/>
    <w:rsid w:val="00D6510B"/>
    <w:rsid w:val="00D66DC3"/>
    <w:rsid w:val="00D67BB3"/>
    <w:rsid w:val="00D71AF7"/>
    <w:rsid w:val="00D73685"/>
    <w:rsid w:val="00D74FE5"/>
    <w:rsid w:val="00D7759F"/>
    <w:rsid w:val="00D80F0C"/>
    <w:rsid w:val="00D82E34"/>
    <w:rsid w:val="00D9652D"/>
    <w:rsid w:val="00D9796D"/>
    <w:rsid w:val="00D97B95"/>
    <w:rsid w:val="00DA0684"/>
    <w:rsid w:val="00DA0757"/>
    <w:rsid w:val="00DA21FD"/>
    <w:rsid w:val="00DA2605"/>
    <w:rsid w:val="00DA4022"/>
    <w:rsid w:val="00DA666E"/>
    <w:rsid w:val="00DA7061"/>
    <w:rsid w:val="00DA79B8"/>
    <w:rsid w:val="00DB1DFA"/>
    <w:rsid w:val="00DB39D2"/>
    <w:rsid w:val="00DB3EC2"/>
    <w:rsid w:val="00DB40D3"/>
    <w:rsid w:val="00DB7713"/>
    <w:rsid w:val="00DB7E53"/>
    <w:rsid w:val="00DC09E3"/>
    <w:rsid w:val="00DC2683"/>
    <w:rsid w:val="00DC4811"/>
    <w:rsid w:val="00DC4F41"/>
    <w:rsid w:val="00DD13F3"/>
    <w:rsid w:val="00DD36F4"/>
    <w:rsid w:val="00DD4967"/>
    <w:rsid w:val="00DD525C"/>
    <w:rsid w:val="00DD7482"/>
    <w:rsid w:val="00DD753C"/>
    <w:rsid w:val="00DD7E14"/>
    <w:rsid w:val="00DE1D34"/>
    <w:rsid w:val="00DE30B6"/>
    <w:rsid w:val="00DE4928"/>
    <w:rsid w:val="00DE4D66"/>
    <w:rsid w:val="00DF0C48"/>
    <w:rsid w:val="00DF1E5C"/>
    <w:rsid w:val="00DF4DEA"/>
    <w:rsid w:val="00DF5C90"/>
    <w:rsid w:val="00DF5E65"/>
    <w:rsid w:val="00E00157"/>
    <w:rsid w:val="00E006A3"/>
    <w:rsid w:val="00E02875"/>
    <w:rsid w:val="00E051F0"/>
    <w:rsid w:val="00E05675"/>
    <w:rsid w:val="00E05EE5"/>
    <w:rsid w:val="00E06A5E"/>
    <w:rsid w:val="00E06F12"/>
    <w:rsid w:val="00E11FB3"/>
    <w:rsid w:val="00E13435"/>
    <w:rsid w:val="00E1430F"/>
    <w:rsid w:val="00E1450D"/>
    <w:rsid w:val="00E21A00"/>
    <w:rsid w:val="00E23C84"/>
    <w:rsid w:val="00E30F1E"/>
    <w:rsid w:val="00E30F8B"/>
    <w:rsid w:val="00E35566"/>
    <w:rsid w:val="00E35A1A"/>
    <w:rsid w:val="00E402DC"/>
    <w:rsid w:val="00E408F1"/>
    <w:rsid w:val="00E40E6F"/>
    <w:rsid w:val="00E43E5E"/>
    <w:rsid w:val="00E4684D"/>
    <w:rsid w:val="00E468DD"/>
    <w:rsid w:val="00E46E67"/>
    <w:rsid w:val="00E470A2"/>
    <w:rsid w:val="00E47DD4"/>
    <w:rsid w:val="00E51B36"/>
    <w:rsid w:val="00E53DD8"/>
    <w:rsid w:val="00E55C96"/>
    <w:rsid w:val="00E56FA7"/>
    <w:rsid w:val="00E5742C"/>
    <w:rsid w:val="00E6092B"/>
    <w:rsid w:val="00E61327"/>
    <w:rsid w:val="00E639CD"/>
    <w:rsid w:val="00E653CC"/>
    <w:rsid w:val="00E66CB4"/>
    <w:rsid w:val="00E67077"/>
    <w:rsid w:val="00E67556"/>
    <w:rsid w:val="00E678A7"/>
    <w:rsid w:val="00E70362"/>
    <w:rsid w:val="00E72729"/>
    <w:rsid w:val="00E73CF0"/>
    <w:rsid w:val="00E73E50"/>
    <w:rsid w:val="00E74E39"/>
    <w:rsid w:val="00E75BBF"/>
    <w:rsid w:val="00E75E76"/>
    <w:rsid w:val="00E822AC"/>
    <w:rsid w:val="00E82A88"/>
    <w:rsid w:val="00E82D6F"/>
    <w:rsid w:val="00E83415"/>
    <w:rsid w:val="00E83AEC"/>
    <w:rsid w:val="00E83DBE"/>
    <w:rsid w:val="00E84594"/>
    <w:rsid w:val="00E8490E"/>
    <w:rsid w:val="00E84F45"/>
    <w:rsid w:val="00E8603C"/>
    <w:rsid w:val="00E91027"/>
    <w:rsid w:val="00E91861"/>
    <w:rsid w:val="00E9366C"/>
    <w:rsid w:val="00E94650"/>
    <w:rsid w:val="00E9498A"/>
    <w:rsid w:val="00E95BAA"/>
    <w:rsid w:val="00E96103"/>
    <w:rsid w:val="00E96297"/>
    <w:rsid w:val="00E96D35"/>
    <w:rsid w:val="00E97FB7"/>
    <w:rsid w:val="00EA0210"/>
    <w:rsid w:val="00EA03DA"/>
    <w:rsid w:val="00EA2F79"/>
    <w:rsid w:val="00EA56E5"/>
    <w:rsid w:val="00EA6941"/>
    <w:rsid w:val="00EA7F64"/>
    <w:rsid w:val="00EB33DE"/>
    <w:rsid w:val="00EB4BAC"/>
    <w:rsid w:val="00EB4CC9"/>
    <w:rsid w:val="00EB6095"/>
    <w:rsid w:val="00EB6FD3"/>
    <w:rsid w:val="00EB7793"/>
    <w:rsid w:val="00EB7E96"/>
    <w:rsid w:val="00EC2630"/>
    <w:rsid w:val="00EC365B"/>
    <w:rsid w:val="00EC3E61"/>
    <w:rsid w:val="00EC407D"/>
    <w:rsid w:val="00EC4DC1"/>
    <w:rsid w:val="00EC505D"/>
    <w:rsid w:val="00EC67EE"/>
    <w:rsid w:val="00ED03F6"/>
    <w:rsid w:val="00ED2D56"/>
    <w:rsid w:val="00ED7393"/>
    <w:rsid w:val="00EE4A22"/>
    <w:rsid w:val="00EE5877"/>
    <w:rsid w:val="00EE591E"/>
    <w:rsid w:val="00EF2C3F"/>
    <w:rsid w:val="00EF32E4"/>
    <w:rsid w:val="00EF3CCD"/>
    <w:rsid w:val="00EF5712"/>
    <w:rsid w:val="00EF627F"/>
    <w:rsid w:val="00F00751"/>
    <w:rsid w:val="00F0081D"/>
    <w:rsid w:val="00F00AD4"/>
    <w:rsid w:val="00F01023"/>
    <w:rsid w:val="00F020CA"/>
    <w:rsid w:val="00F03B53"/>
    <w:rsid w:val="00F03E0C"/>
    <w:rsid w:val="00F04713"/>
    <w:rsid w:val="00F103BB"/>
    <w:rsid w:val="00F10C6A"/>
    <w:rsid w:val="00F11716"/>
    <w:rsid w:val="00F14037"/>
    <w:rsid w:val="00F152DE"/>
    <w:rsid w:val="00F16883"/>
    <w:rsid w:val="00F20834"/>
    <w:rsid w:val="00F24616"/>
    <w:rsid w:val="00F24704"/>
    <w:rsid w:val="00F247E2"/>
    <w:rsid w:val="00F2636D"/>
    <w:rsid w:val="00F26DFD"/>
    <w:rsid w:val="00F27426"/>
    <w:rsid w:val="00F305E0"/>
    <w:rsid w:val="00F3096B"/>
    <w:rsid w:val="00F318CF"/>
    <w:rsid w:val="00F31C50"/>
    <w:rsid w:val="00F3253A"/>
    <w:rsid w:val="00F34683"/>
    <w:rsid w:val="00F347C5"/>
    <w:rsid w:val="00F37621"/>
    <w:rsid w:val="00F40C87"/>
    <w:rsid w:val="00F415A6"/>
    <w:rsid w:val="00F4219C"/>
    <w:rsid w:val="00F4236D"/>
    <w:rsid w:val="00F4369F"/>
    <w:rsid w:val="00F4478A"/>
    <w:rsid w:val="00F4505D"/>
    <w:rsid w:val="00F50A6E"/>
    <w:rsid w:val="00F53B9E"/>
    <w:rsid w:val="00F54B5E"/>
    <w:rsid w:val="00F551EF"/>
    <w:rsid w:val="00F554A9"/>
    <w:rsid w:val="00F57008"/>
    <w:rsid w:val="00F608B7"/>
    <w:rsid w:val="00F60D81"/>
    <w:rsid w:val="00F60EBA"/>
    <w:rsid w:val="00F61EC4"/>
    <w:rsid w:val="00F62F51"/>
    <w:rsid w:val="00F6487B"/>
    <w:rsid w:val="00F714D9"/>
    <w:rsid w:val="00F728E0"/>
    <w:rsid w:val="00F7512E"/>
    <w:rsid w:val="00F80688"/>
    <w:rsid w:val="00F81DF1"/>
    <w:rsid w:val="00F84872"/>
    <w:rsid w:val="00F85161"/>
    <w:rsid w:val="00F862D6"/>
    <w:rsid w:val="00F862E3"/>
    <w:rsid w:val="00F86716"/>
    <w:rsid w:val="00F87218"/>
    <w:rsid w:val="00F87727"/>
    <w:rsid w:val="00F90002"/>
    <w:rsid w:val="00F9452D"/>
    <w:rsid w:val="00F96B8F"/>
    <w:rsid w:val="00F970FE"/>
    <w:rsid w:val="00F97690"/>
    <w:rsid w:val="00FA0010"/>
    <w:rsid w:val="00FA2637"/>
    <w:rsid w:val="00FB2819"/>
    <w:rsid w:val="00FB2EE0"/>
    <w:rsid w:val="00FB4588"/>
    <w:rsid w:val="00FB4798"/>
    <w:rsid w:val="00FB4A4E"/>
    <w:rsid w:val="00FB6730"/>
    <w:rsid w:val="00FB7C8A"/>
    <w:rsid w:val="00FC4AA1"/>
    <w:rsid w:val="00FC59AA"/>
    <w:rsid w:val="00FC6761"/>
    <w:rsid w:val="00FC68E0"/>
    <w:rsid w:val="00FD125E"/>
    <w:rsid w:val="00FD3AD7"/>
    <w:rsid w:val="00FD3E88"/>
    <w:rsid w:val="00FD5AA7"/>
    <w:rsid w:val="00FD5FDD"/>
    <w:rsid w:val="00FD646B"/>
    <w:rsid w:val="00FE0A9E"/>
    <w:rsid w:val="00FE3377"/>
    <w:rsid w:val="00FE53D9"/>
    <w:rsid w:val="00FE6A4E"/>
    <w:rsid w:val="00FE7430"/>
    <w:rsid w:val="00FF0703"/>
    <w:rsid w:val="00FF0852"/>
    <w:rsid w:val="00FF1B1D"/>
    <w:rsid w:val="00FF1DA4"/>
    <w:rsid w:val="00FF3378"/>
    <w:rsid w:val="00FF3795"/>
    <w:rsid w:val="00FF4065"/>
    <w:rsid w:val="00FF5BDA"/>
    <w:rsid w:val="00FF72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E756E9"/>
  <w15:docId w15:val="{0EA05CDD-AA31-4FAC-A19F-1E8FF5B70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4F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C34F1"/>
    <w:pPr>
      <w:spacing w:after="0" w:line="240" w:lineRule="auto"/>
    </w:pPr>
    <w:rPr>
      <w:rFonts w:ascii="Segoe UI" w:hAnsi="Segoe UI" w:cs="Segoe UI"/>
      <w:sz w:val="18"/>
      <w:szCs w:val="18"/>
      <w:lang w:val="de-DE"/>
    </w:rPr>
  </w:style>
  <w:style w:type="character" w:customStyle="1" w:styleId="BalloonTextChar">
    <w:name w:val="Balloon Text Char"/>
    <w:basedOn w:val="DefaultParagraphFont"/>
    <w:link w:val="BalloonText"/>
    <w:uiPriority w:val="99"/>
    <w:semiHidden/>
    <w:rsid w:val="00693A11"/>
    <w:rPr>
      <w:rFonts w:ascii="Segoe UI" w:hAnsi="Segoe UI" w:cs="Segoe UI"/>
      <w:sz w:val="18"/>
      <w:szCs w:val="18"/>
      <w:lang w:val="de-DE"/>
    </w:rPr>
  </w:style>
  <w:style w:type="paragraph" w:styleId="ListParagraph">
    <w:name w:val="List Paragraph"/>
    <w:basedOn w:val="Normal"/>
    <w:uiPriority w:val="34"/>
    <w:qFormat/>
    <w:rsid w:val="003C34F1"/>
    <w:pPr>
      <w:ind w:left="720"/>
      <w:contextualSpacing/>
    </w:pPr>
    <w:rPr>
      <w:rFonts w:cs="Times New Roman"/>
      <w:lang w:val="de-DE"/>
    </w:rPr>
  </w:style>
  <w:style w:type="character" w:styleId="Hyperlink">
    <w:name w:val="Hyperlink"/>
    <w:uiPriority w:val="99"/>
    <w:unhideWhenUsed/>
    <w:rsid w:val="003C34F1"/>
    <w:rPr>
      <w:color w:val="0563C1"/>
      <w:u w:val="single"/>
    </w:rPr>
  </w:style>
  <w:style w:type="character" w:customStyle="1" w:styleId="UnresolvedMention">
    <w:name w:val="Unresolved Mention"/>
    <w:basedOn w:val="DefaultParagraphFont"/>
    <w:uiPriority w:val="99"/>
    <w:semiHidden/>
    <w:unhideWhenUsed/>
    <w:rsid w:val="003C34F1"/>
    <w:rPr>
      <w:color w:val="605E5C"/>
      <w:shd w:val="clear" w:color="auto" w:fill="E1DFDD"/>
    </w:rPr>
  </w:style>
  <w:style w:type="paragraph" w:customStyle="1" w:styleId="external">
    <w:name w:val="external"/>
    <w:basedOn w:val="Normal"/>
    <w:rsid w:val="003C34F1"/>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Caption">
    <w:name w:val="caption"/>
    <w:basedOn w:val="Normal"/>
    <w:next w:val="Normal"/>
    <w:uiPriority w:val="35"/>
    <w:unhideWhenUsed/>
    <w:qFormat/>
    <w:rsid w:val="003C34F1"/>
    <w:pPr>
      <w:spacing w:after="200" w:line="240" w:lineRule="auto"/>
    </w:pPr>
    <w:rPr>
      <w:rFonts w:cs="Times New Roman"/>
      <w:i/>
      <w:iCs/>
      <w:color w:val="44546A"/>
      <w:sz w:val="18"/>
      <w:szCs w:val="18"/>
      <w:lang w:val="de-DE"/>
    </w:rPr>
  </w:style>
  <w:style w:type="table" w:styleId="TableGrid">
    <w:name w:val="Table Grid"/>
    <w:basedOn w:val="TableNormal"/>
    <w:uiPriority w:val="39"/>
    <w:rsid w:val="003C34F1"/>
    <w:pPr>
      <w:spacing w:after="0" w:line="240" w:lineRule="auto"/>
    </w:pPr>
    <w:rPr>
      <w:rFonts w:asciiTheme="minorHAnsi" w:eastAsiaTheme="minorHAnsi" w:hAnsiTheme="minorHAnsi" w:cstheme="minorBidi"/>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3C34F1"/>
    <w:pPr>
      <w:spacing w:after="0" w:line="240" w:lineRule="auto"/>
    </w:pPr>
    <w:rPr>
      <w:rFonts w:asciiTheme="minorHAnsi" w:eastAsiaTheme="minorHAnsi" w:hAnsiTheme="minorHAnsi" w:cstheme="minorBidi"/>
      <w:lang w:val="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3C34F1"/>
    <w:rPr>
      <w:rFonts w:cs="Times New Roman"/>
      <w:b/>
      <w:bCs/>
      <w:lang w:val="de-DE"/>
    </w:rPr>
  </w:style>
  <w:style w:type="character" w:customStyle="1" w:styleId="CommentSubjectChar">
    <w:name w:val="Comment Subject Char"/>
    <w:basedOn w:val="CommentTextChar"/>
    <w:link w:val="CommentSubject"/>
    <w:uiPriority w:val="99"/>
    <w:semiHidden/>
    <w:rsid w:val="003C34F1"/>
    <w:rPr>
      <w:rFonts w:cs="Times New Roman"/>
      <w:b/>
      <w:bCs/>
      <w:sz w:val="20"/>
      <w:szCs w:val="20"/>
      <w:lang w:val="de-DE"/>
    </w:rPr>
  </w:style>
  <w:style w:type="paragraph" w:styleId="Footer">
    <w:name w:val="footer"/>
    <w:basedOn w:val="Normal"/>
    <w:link w:val="FooterChar"/>
    <w:uiPriority w:val="99"/>
    <w:unhideWhenUsed/>
    <w:rsid w:val="003C34F1"/>
    <w:pPr>
      <w:tabs>
        <w:tab w:val="center" w:pos="4703"/>
        <w:tab w:val="right" w:pos="9406"/>
      </w:tabs>
      <w:spacing w:after="0" w:line="240" w:lineRule="auto"/>
    </w:pPr>
    <w:rPr>
      <w:rFonts w:cs="Times New Roman"/>
      <w:lang w:val="de-DE"/>
    </w:rPr>
  </w:style>
  <w:style w:type="character" w:customStyle="1" w:styleId="FooterChar">
    <w:name w:val="Footer Char"/>
    <w:basedOn w:val="DefaultParagraphFont"/>
    <w:link w:val="Footer"/>
    <w:uiPriority w:val="99"/>
    <w:rsid w:val="003C34F1"/>
    <w:rPr>
      <w:rFonts w:cs="Times New Roman"/>
      <w:lang w:val="de-DE"/>
    </w:rPr>
  </w:style>
  <w:style w:type="character" w:styleId="PageNumber">
    <w:name w:val="page number"/>
    <w:basedOn w:val="DefaultParagraphFont"/>
    <w:uiPriority w:val="99"/>
    <w:semiHidden/>
    <w:unhideWhenUsed/>
    <w:rsid w:val="003C34F1"/>
  </w:style>
  <w:style w:type="paragraph" w:styleId="Header">
    <w:name w:val="header"/>
    <w:basedOn w:val="Normal"/>
    <w:link w:val="HeaderChar"/>
    <w:uiPriority w:val="99"/>
    <w:unhideWhenUsed/>
    <w:rsid w:val="003C34F1"/>
    <w:pPr>
      <w:tabs>
        <w:tab w:val="center" w:pos="4703"/>
        <w:tab w:val="right" w:pos="9406"/>
      </w:tabs>
      <w:spacing w:after="0" w:line="240" w:lineRule="auto"/>
    </w:pPr>
    <w:rPr>
      <w:rFonts w:cs="Times New Roman"/>
      <w:lang w:val="de-DE"/>
    </w:rPr>
  </w:style>
  <w:style w:type="character" w:customStyle="1" w:styleId="HeaderChar">
    <w:name w:val="Header Char"/>
    <w:basedOn w:val="DefaultParagraphFont"/>
    <w:link w:val="Header"/>
    <w:uiPriority w:val="99"/>
    <w:rsid w:val="003C34F1"/>
    <w:rPr>
      <w:rFonts w:cs="Times New Roman"/>
      <w:lang w:val="de-DE"/>
    </w:rPr>
  </w:style>
  <w:style w:type="character" w:styleId="LineNumber">
    <w:name w:val="line number"/>
    <w:basedOn w:val="DefaultParagraphFont"/>
    <w:uiPriority w:val="99"/>
    <w:semiHidden/>
    <w:unhideWhenUsed/>
    <w:rsid w:val="003C34F1"/>
  </w:style>
  <w:style w:type="paragraph" w:styleId="Revision">
    <w:name w:val="Revision"/>
    <w:hidden/>
    <w:uiPriority w:val="99"/>
    <w:semiHidden/>
    <w:rsid w:val="003C34F1"/>
    <w:pPr>
      <w:spacing w:after="0" w:line="240" w:lineRule="auto"/>
    </w:pPr>
    <w:rPr>
      <w:rFonts w:cs="Times New Roman"/>
      <w:lang w:val="de-DE"/>
    </w:rPr>
  </w:style>
  <w:style w:type="character" w:customStyle="1" w:styleId="NichtaufgelsteErwhnung1">
    <w:name w:val="Nicht aufgelöste Erwähnung1"/>
    <w:uiPriority w:val="99"/>
    <w:semiHidden/>
    <w:unhideWhenUsed/>
    <w:rsid w:val="003C34F1"/>
    <w:rPr>
      <w:color w:val="605E5C"/>
      <w:shd w:val="clear" w:color="auto" w:fill="E1DFDD"/>
    </w:rPr>
  </w:style>
  <w:style w:type="character" w:customStyle="1" w:styleId="apple-converted-space">
    <w:name w:val="apple-converted-space"/>
    <w:basedOn w:val="DefaultParagraphFont"/>
    <w:rsid w:val="003C34F1"/>
  </w:style>
  <w:style w:type="table" w:styleId="PlainTable2">
    <w:name w:val="Plain Table 2"/>
    <w:basedOn w:val="TableNormal"/>
    <w:uiPriority w:val="42"/>
    <w:rsid w:val="00D66DC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
    <w:name w:val="Grid Table 2"/>
    <w:basedOn w:val="TableNormal"/>
    <w:uiPriority w:val="47"/>
    <w:rsid w:val="00C92770"/>
    <w:pPr>
      <w:spacing w:after="0" w:line="240" w:lineRule="auto"/>
    </w:pPr>
    <w:rPr>
      <w:rFonts w:asciiTheme="minorHAnsi" w:eastAsiaTheme="minorHAnsi" w:hAnsiTheme="minorHAnsi" w:cstheme="minorBidi"/>
      <w:lang w:val="de-D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semiHidden/>
    <w:unhideWhenUsed/>
    <w:rsid w:val="00C268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68FF"/>
    <w:rPr>
      <w:sz w:val="20"/>
      <w:szCs w:val="20"/>
    </w:rPr>
  </w:style>
  <w:style w:type="character" w:styleId="FootnoteReference">
    <w:name w:val="footnote reference"/>
    <w:basedOn w:val="DefaultParagraphFont"/>
    <w:uiPriority w:val="99"/>
    <w:semiHidden/>
    <w:unhideWhenUsed/>
    <w:rsid w:val="00C268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423063">
      <w:bodyDiv w:val="1"/>
      <w:marLeft w:val="0"/>
      <w:marRight w:val="0"/>
      <w:marTop w:val="0"/>
      <w:marBottom w:val="0"/>
      <w:divBdr>
        <w:top w:val="none" w:sz="0" w:space="0" w:color="auto"/>
        <w:left w:val="none" w:sz="0" w:space="0" w:color="auto"/>
        <w:bottom w:val="none" w:sz="0" w:space="0" w:color="auto"/>
        <w:right w:val="none" w:sz="0" w:space="0" w:color="auto"/>
      </w:divBdr>
    </w:div>
    <w:div w:id="352801316">
      <w:bodyDiv w:val="1"/>
      <w:marLeft w:val="0"/>
      <w:marRight w:val="0"/>
      <w:marTop w:val="0"/>
      <w:marBottom w:val="0"/>
      <w:divBdr>
        <w:top w:val="none" w:sz="0" w:space="0" w:color="auto"/>
        <w:left w:val="none" w:sz="0" w:space="0" w:color="auto"/>
        <w:bottom w:val="none" w:sz="0" w:space="0" w:color="auto"/>
        <w:right w:val="none" w:sz="0" w:space="0" w:color="auto"/>
      </w:divBdr>
    </w:div>
    <w:div w:id="457332747">
      <w:bodyDiv w:val="1"/>
      <w:marLeft w:val="0"/>
      <w:marRight w:val="0"/>
      <w:marTop w:val="0"/>
      <w:marBottom w:val="0"/>
      <w:divBdr>
        <w:top w:val="none" w:sz="0" w:space="0" w:color="auto"/>
        <w:left w:val="none" w:sz="0" w:space="0" w:color="auto"/>
        <w:bottom w:val="none" w:sz="0" w:space="0" w:color="auto"/>
        <w:right w:val="none" w:sz="0" w:space="0" w:color="auto"/>
      </w:divBdr>
    </w:div>
    <w:div w:id="575625048">
      <w:bodyDiv w:val="1"/>
      <w:marLeft w:val="0"/>
      <w:marRight w:val="0"/>
      <w:marTop w:val="0"/>
      <w:marBottom w:val="0"/>
      <w:divBdr>
        <w:top w:val="none" w:sz="0" w:space="0" w:color="auto"/>
        <w:left w:val="none" w:sz="0" w:space="0" w:color="auto"/>
        <w:bottom w:val="none" w:sz="0" w:space="0" w:color="auto"/>
        <w:right w:val="none" w:sz="0" w:space="0" w:color="auto"/>
      </w:divBdr>
    </w:div>
    <w:div w:id="583536661">
      <w:bodyDiv w:val="1"/>
      <w:marLeft w:val="0"/>
      <w:marRight w:val="0"/>
      <w:marTop w:val="0"/>
      <w:marBottom w:val="0"/>
      <w:divBdr>
        <w:top w:val="none" w:sz="0" w:space="0" w:color="auto"/>
        <w:left w:val="none" w:sz="0" w:space="0" w:color="auto"/>
        <w:bottom w:val="none" w:sz="0" w:space="0" w:color="auto"/>
        <w:right w:val="none" w:sz="0" w:space="0" w:color="auto"/>
      </w:divBdr>
    </w:div>
    <w:div w:id="861548993">
      <w:bodyDiv w:val="1"/>
      <w:marLeft w:val="0"/>
      <w:marRight w:val="0"/>
      <w:marTop w:val="0"/>
      <w:marBottom w:val="0"/>
      <w:divBdr>
        <w:top w:val="none" w:sz="0" w:space="0" w:color="auto"/>
        <w:left w:val="none" w:sz="0" w:space="0" w:color="auto"/>
        <w:bottom w:val="none" w:sz="0" w:space="0" w:color="auto"/>
        <w:right w:val="none" w:sz="0" w:space="0" w:color="auto"/>
      </w:divBdr>
    </w:div>
    <w:div w:id="959728805">
      <w:bodyDiv w:val="1"/>
      <w:marLeft w:val="0"/>
      <w:marRight w:val="0"/>
      <w:marTop w:val="0"/>
      <w:marBottom w:val="0"/>
      <w:divBdr>
        <w:top w:val="none" w:sz="0" w:space="0" w:color="auto"/>
        <w:left w:val="none" w:sz="0" w:space="0" w:color="auto"/>
        <w:bottom w:val="none" w:sz="0" w:space="0" w:color="auto"/>
        <w:right w:val="none" w:sz="0" w:space="0" w:color="auto"/>
      </w:divBdr>
    </w:div>
    <w:div w:id="991522749">
      <w:bodyDiv w:val="1"/>
      <w:marLeft w:val="0"/>
      <w:marRight w:val="0"/>
      <w:marTop w:val="0"/>
      <w:marBottom w:val="0"/>
      <w:divBdr>
        <w:top w:val="none" w:sz="0" w:space="0" w:color="auto"/>
        <w:left w:val="none" w:sz="0" w:space="0" w:color="auto"/>
        <w:bottom w:val="none" w:sz="0" w:space="0" w:color="auto"/>
        <w:right w:val="none" w:sz="0" w:space="0" w:color="auto"/>
      </w:divBdr>
    </w:div>
    <w:div w:id="1080566806">
      <w:bodyDiv w:val="1"/>
      <w:marLeft w:val="0"/>
      <w:marRight w:val="0"/>
      <w:marTop w:val="0"/>
      <w:marBottom w:val="0"/>
      <w:divBdr>
        <w:top w:val="none" w:sz="0" w:space="0" w:color="auto"/>
        <w:left w:val="none" w:sz="0" w:space="0" w:color="auto"/>
        <w:bottom w:val="none" w:sz="0" w:space="0" w:color="auto"/>
        <w:right w:val="none" w:sz="0" w:space="0" w:color="auto"/>
      </w:divBdr>
    </w:div>
    <w:div w:id="1181578317">
      <w:bodyDiv w:val="1"/>
      <w:marLeft w:val="0"/>
      <w:marRight w:val="0"/>
      <w:marTop w:val="0"/>
      <w:marBottom w:val="0"/>
      <w:divBdr>
        <w:top w:val="none" w:sz="0" w:space="0" w:color="auto"/>
        <w:left w:val="none" w:sz="0" w:space="0" w:color="auto"/>
        <w:bottom w:val="none" w:sz="0" w:space="0" w:color="auto"/>
        <w:right w:val="none" w:sz="0" w:space="0" w:color="auto"/>
      </w:divBdr>
    </w:div>
    <w:div w:id="1246067942">
      <w:bodyDiv w:val="1"/>
      <w:marLeft w:val="0"/>
      <w:marRight w:val="0"/>
      <w:marTop w:val="0"/>
      <w:marBottom w:val="0"/>
      <w:divBdr>
        <w:top w:val="none" w:sz="0" w:space="0" w:color="auto"/>
        <w:left w:val="none" w:sz="0" w:space="0" w:color="auto"/>
        <w:bottom w:val="none" w:sz="0" w:space="0" w:color="auto"/>
        <w:right w:val="none" w:sz="0" w:space="0" w:color="auto"/>
      </w:divBdr>
    </w:div>
    <w:div w:id="1248417633">
      <w:bodyDiv w:val="1"/>
      <w:marLeft w:val="0"/>
      <w:marRight w:val="0"/>
      <w:marTop w:val="0"/>
      <w:marBottom w:val="0"/>
      <w:divBdr>
        <w:top w:val="none" w:sz="0" w:space="0" w:color="auto"/>
        <w:left w:val="none" w:sz="0" w:space="0" w:color="auto"/>
        <w:bottom w:val="none" w:sz="0" w:space="0" w:color="auto"/>
        <w:right w:val="none" w:sz="0" w:space="0" w:color="auto"/>
      </w:divBdr>
    </w:div>
    <w:div w:id="1284464752">
      <w:bodyDiv w:val="1"/>
      <w:marLeft w:val="0"/>
      <w:marRight w:val="0"/>
      <w:marTop w:val="0"/>
      <w:marBottom w:val="0"/>
      <w:divBdr>
        <w:top w:val="none" w:sz="0" w:space="0" w:color="auto"/>
        <w:left w:val="none" w:sz="0" w:space="0" w:color="auto"/>
        <w:bottom w:val="none" w:sz="0" w:space="0" w:color="auto"/>
        <w:right w:val="none" w:sz="0" w:space="0" w:color="auto"/>
      </w:divBdr>
    </w:div>
    <w:div w:id="1416828044">
      <w:bodyDiv w:val="1"/>
      <w:marLeft w:val="0"/>
      <w:marRight w:val="0"/>
      <w:marTop w:val="0"/>
      <w:marBottom w:val="0"/>
      <w:divBdr>
        <w:top w:val="none" w:sz="0" w:space="0" w:color="auto"/>
        <w:left w:val="none" w:sz="0" w:space="0" w:color="auto"/>
        <w:bottom w:val="none" w:sz="0" w:space="0" w:color="auto"/>
        <w:right w:val="none" w:sz="0" w:space="0" w:color="auto"/>
      </w:divBdr>
    </w:div>
    <w:div w:id="1956012523">
      <w:bodyDiv w:val="1"/>
      <w:marLeft w:val="0"/>
      <w:marRight w:val="0"/>
      <w:marTop w:val="0"/>
      <w:marBottom w:val="0"/>
      <w:divBdr>
        <w:top w:val="none" w:sz="0" w:space="0" w:color="auto"/>
        <w:left w:val="none" w:sz="0" w:space="0" w:color="auto"/>
        <w:bottom w:val="none" w:sz="0" w:space="0" w:color="auto"/>
        <w:right w:val="none" w:sz="0" w:space="0" w:color="auto"/>
      </w:divBdr>
    </w:div>
    <w:div w:id="1982080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ED851-28A4-4CCA-9649-240147DC4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15765</Words>
  <Characters>89864</Characters>
  <Application>Microsoft Office Word</Application>
  <DocSecurity>4</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sbe</dc:creator>
  <cp:keywords/>
  <dc:description/>
  <cp:lastModifiedBy>Clara Bruns</cp:lastModifiedBy>
  <cp:revision>2</cp:revision>
  <cp:lastPrinted>2020-08-20T08:57:00Z</cp:lastPrinted>
  <dcterms:created xsi:type="dcterms:W3CDTF">2022-04-26T09:10:00Z</dcterms:created>
  <dcterms:modified xsi:type="dcterms:W3CDTF">2022-04-26T09:10:00Z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http://www.zotero.org/styles/chicago-note-bibliography</vt:lpwstr>
  </property>
  <property fmtid="{D5CDD505-2E9C-101B-9397-08002B2CF9AE}" pid="5" name="Mendeley Recent Style Name 1_1">
    <vt:lpwstr>Chicago Manual of Style 17th edition (note)</vt:lpwstr>
  </property>
  <property fmtid="{D5CDD505-2E9C-101B-9397-08002B2CF9AE}" pid="6" name="Mendeley Recent Style Id 2_1">
    <vt:lpwstr>http://www.zotero.org/styles/conservation-biology</vt:lpwstr>
  </property>
  <property fmtid="{D5CDD505-2E9C-101B-9397-08002B2CF9AE}" pid="7" name="Mendeley Recent Style Name 2_1">
    <vt:lpwstr>Conservation Biology</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http://www.zotero.org/styles/journal-of-applied-ecology</vt:lpwstr>
  </property>
  <property fmtid="{D5CDD505-2E9C-101B-9397-08002B2CF9AE}" pid="11" name="Mendeley Recent Style Name 4_1">
    <vt:lpwstr>Journal of Applied Ecology</vt:lpwstr>
  </property>
  <property fmtid="{D5CDD505-2E9C-101B-9397-08002B2CF9AE}" pid="12" name="Mendeley Recent Style Id 5_1">
    <vt:lpwstr>http://www.zotero.org/styles/nature-neuroscience-brief-communications</vt:lpwstr>
  </property>
  <property fmtid="{D5CDD505-2E9C-101B-9397-08002B2CF9AE}" pid="13" name="Mendeley Recent Style Name 5_1">
    <vt:lpwstr>Nature Neuroscience (brief communications)</vt:lpwstr>
  </property>
  <property fmtid="{D5CDD505-2E9C-101B-9397-08002B2CF9AE}" pid="14" name="Mendeley Recent Style Id 6_1">
    <vt:lpwstr>http://www.zotero.org/styles/plos-biology</vt:lpwstr>
  </property>
  <property fmtid="{D5CDD505-2E9C-101B-9397-08002B2CF9AE}" pid="15" name="Mendeley Recent Style Name 6_1">
    <vt:lpwstr>PLOS Biology</vt:lpwstr>
  </property>
  <property fmtid="{D5CDD505-2E9C-101B-9397-08002B2CF9AE}" pid="16" name="Mendeley Recent Style Id 7_1">
    <vt:lpwstr>http://www.zotero.org/styles/proceedings-of-the-royal-society-b</vt:lpwstr>
  </property>
  <property fmtid="{D5CDD505-2E9C-101B-9397-08002B2CF9AE}" pid="17" name="Mendeley Recent Style Name 7_1">
    <vt:lpwstr>Proceedings of the Royal Society B</vt:lpwstr>
  </property>
  <property fmtid="{D5CDD505-2E9C-101B-9397-08002B2CF9AE}" pid="18" name="Mendeley Recent Style Id 8_1">
    <vt:lpwstr>http://www.zotero.org/styles/science</vt:lpwstr>
  </property>
  <property fmtid="{D5CDD505-2E9C-101B-9397-08002B2CF9AE}" pid="19" name="Mendeley Recent Style Name 8_1">
    <vt:lpwstr>Science</vt:lpwstr>
  </property>
  <property fmtid="{D5CDD505-2E9C-101B-9397-08002B2CF9AE}" pid="20" name="Mendeley Recent Style Id 9_1">
    <vt:lpwstr>http://www.zotero.org/styles/scientific-reports</vt:lpwstr>
  </property>
  <property fmtid="{D5CDD505-2E9C-101B-9397-08002B2CF9AE}" pid="21" name="Mendeley Recent Style Name 9_1">
    <vt:lpwstr>Scientific Reports</vt:lpwstr>
  </property>
  <property fmtid="{D5CDD505-2E9C-101B-9397-08002B2CF9AE}" pid="22" name="Mendeley Document_1">
    <vt:lpwstr>True</vt:lpwstr>
  </property>
  <property fmtid="{D5CDD505-2E9C-101B-9397-08002B2CF9AE}" pid="23" name="Mendeley Unique User Id_1">
    <vt:lpwstr>f38d01d4-9561-30a8-80b0-c161b35f3c5f</vt:lpwstr>
  </property>
  <property fmtid="{D5CDD505-2E9C-101B-9397-08002B2CF9AE}" pid="24" name="Mendeley Citation Style_1">
    <vt:lpwstr>http://www.zotero.org/styles/scientific-reports</vt:lpwstr>
  </property>
</Properties>
</file>